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39E4" w14:textId="01B3B9C6" w:rsidR="00152E9D" w:rsidRPr="001443FA" w:rsidRDefault="00152E9D" w:rsidP="001443FA">
      <w:pPr>
        <w:pStyle w:val="ds"/>
        <w:spacing w:before="0" w:beforeAutospacing="0" w:after="120" w:afterAutospacing="0"/>
        <w:jc w:val="both"/>
        <w:rPr>
          <w:rFonts w:asciiTheme="minorHAnsi" w:eastAsiaTheme="minorEastAsia" w:hAnsiTheme="minorHAnsi"/>
          <w:b/>
          <w:sz w:val="16"/>
          <w:szCs w:val="16"/>
          <w:lang w:eastAsia="en-US"/>
        </w:rPr>
      </w:pPr>
      <w:r w:rsidRPr="001443FA">
        <w:rPr>
          <w:rFonts w:asciiTheme="minorHAnsi" w:eastAsiaTheme="minorEastAsia" w:hAnsiTheme="minorHAnsi"/>
          <w:b/>
          <w:sz w:val="16"/>
          <w:szCs w:val="16"/>
          <w:lang w:eastAsia="en-US"/>
        </w:rPr>
        <w:t>NOT FOR RELEASE, PUBLICATION OR DISTRIBUTION, DIRECTLY OR INDIRECTLY, WITHIN, INTO OR IN THE UNITED STATES, AUSTRALIA, CANADA, THE REPUBLIC OF SOUTH AFRICA, THE REPUBLIC OF IRELAND OR JAPAN.</w:t>
      </w:r>
    </w:p>
    <w:p w14:paraId="3E22F6F2" w14:textId="5F3247BB" w:rsidR="00DB6C55" w:rsidRPr="005A099F" w:rsidRDefault="00152E9D" w:rsidP="001443FA">
      <w:pPr>
        <w:pStyle w:val="ds"/>
        <w:spacing w:before="0" w:beforeAutospacing="0" w:after="120" w:afterAutospacing="0"/>
        <w:jc w:val="both"/>
      </w:pPr>
      <w:r w:rsidRPr="001443FA">
        <w:rPr>
          <w:rStyle w:val="cy"/>
          <w:rFonts w:asciiTheme="minorHAnsi" w:hAnsiTheme="minorHAnsi"/>
          <w:b/>
          <w:sz w:val="16"/>
          <w:szCs w:val="16"/>
        </w:rPr>
        <w:t>This announcement is an advertisement and not a prospectus. Neither this announcement nor anything contained herein shall form the basis of, or be relied upon in connection with, any offer or commitment whatsoever in any jurisdiction. Investors should not purchase or subscribe for any transferable securities referred to in this announcement except on the basis of information contained in any prospectus (the “Prospectus”) in its final form that may be published by Mining, Minerals &amp; Metals. (“MMM” or the “Company”) in due course in connection with the admission of the Company’s ordinary shares of no par value (the “Ordinary Shares”) to the Official List of the Financial Conduct Authority (the “FCA”) (Standard Listing Segment) and to trading on the Main Market for listed securities of the London Stock Exchange plc (the “London Stock Exchange”). This announcement is not an offer to sell, or a solicitation of an offer to acquire, securities in the United States, Australia, Canada, the Republic of South Africa, the Republic of Ireland, Japan or in any other jurisdiction.</w:t>
      </w:r>
    </w:p>
    <w:p w14:paraId="5E68650C" w14:textId="0CFA2839" w:rsidR="001604CB" w:rsidRPr="00BC2FF0" w:rsidRDefault="002A3925" w:rsidP="00864609">
      <w:pPr>
        <w:jc w:val="both"/>
        <w:rPr>
          <w:rFonts w:cstheme="minorHAnsi"/>
          <w:sz w:val="20"/>
          <w:szCs w:val="20"/>
        </w:rPr>
      </w:pPr>
      <w:r>
        <w:rPr>
          <w:rFonts w:cstheme="minorHAnsi"/>
          <w:sz w:val="20"/>
          <w:szCs w:val="20"/>
        </w:rPr>
        <w:t xml:space="preserve"> 2</w:t>
      </w:r>
      <w:r w:rsidR="002545E3" w:rsidRPr="00BC2FF0">
        <w:rPr>
          <w:rFonts w:cstheme="minorHAnsi"/>
          <w:sz w:val="20"/>
          <w:szCs w:val="20"/>
        </w:rPr>
        <w:t xml:space="preserve"> </w:t>
      </w:r>
      <w:r w:rsidR="001B1C53">
        <w:rPr>
          <w:rFonts w:cstheme="minorHAnsi"/>
          <w:sz w:val="20"/>
          <w:szCs w:val="20"/>
        </w:rPr>
        <w:t>March 2020</w:t>
      </w:r>
      <w:r w:rsidR="00BC2FF0" w:rsidRPr="00BC2FF0">
        <w:rPr>
          <w:rFonts w:cstheme="minorHAnsi"/>
          <w:sz w:val="20"/>
          <w:szCs w:val="20"/>
        </w:rPr>
        <w:t xml:space="preserve"> </w:t>
      </w:r>
    </w:p>
    <w:p w14:paraId="65F973F8" w14:textId="77777777" w:rsidR="001604CB" w:rsidRPr="00BC2FF0" w:rsidRDefault="001604CB" w:rsidP="00864609">
      <w:pPr>
        <w:jc w:val="both"/>
        <w:rPr>
          <w:rFonts w:cstheme="minorHAnsi"/>
          <w:b/>
          <w:sz w:val="20"/>
          <w:szCs w:val="20"/>
        </w:rPr>
      </w:pPr>
    </w:p>
    <w:p w14:paraId="2DE2DF8A" w14:textId="5E604F82" w:rsidR="001604CB" w:rsidRPr="00BC2FF0" w:rsidRDefault="00BC2FF0" w:rsidP="001443FA">
      <w:pPr>
        <w:spacing w:after="120"/>
        <w:jc w:val="center"/>
        <w:rPr>
          <w:rFonts w:cstheme="minorHAnsi"/>
          <w:b/>
          <w:sz w:val="20"/>
          <w:szCs w:val="20"/>
        </w:rPr>
      </w:pPr>
      <w:r w:rsidRPr="00BC2FF0">
        <w:rPr>
          <w:rFonts w:cstheme="minorHAnsi"/>
          <w:b/>
          <w:sz w:val="20"/>
          <w:szCs w:val="20"/>
        </w:rPr>
        <w:t>Mining, Minerals &amp; Metals PLC</w:t>
      </w:r>
    </w:p>
    <w:p w14:paraId="55AD1575" w14:textId="478403F7" w:rsidR="001604CB" w:rsidRPr="00BC2FF0" w:rsidRDefault="001604CB" w:rsidP="001443FA">
      <w:pPr>
        <w:spacing w:after="120"/>
        <w:jc w:val="center"/>
        <w:rPr>
          <w:rFonts w:cstheme="minorHAnsi"/>
          <w:b/>
          <w:sz w:val="20"/>
          <w:szCs w:val="20"/>
        </w:rPr>
      </w:pPr>
      <w:r w:rsidRPr="00BC2FF0">
        <w:rPr>
          <w:rFonts w:cstheme="minorHAnsi"/>
          <w:b/>
          <w:sz w:val="20"/>
          <w:szCs w:val="20"/>
        </w:rPr>
        <w:t>(“</w:t>
      </w:r>
      <w:r w:rsidR="00BC2FF0" w:rsidRPr="00BC2FF0">
        <w:rPr>
          <w:rFonts w:cstheme="minorHAnsi"/>
          <w:b/>
          <w:sz w:val="20"/>
          <w:szCs w:val="20"/>
        </w:rPr>
        <w:t>MMM</w:t>
      </w:r>
      <w:r w:rsidRPr="00BC2FF0">
        <w:rPr>
          <w:rFonts w:cstheme="minorHAnsi"/>
          <w:b/>
          <w:sz w:val="20"/>
          <w:szCs w:val="20"/>
        </w:rPr>
        <w:t>”</w:t>
      </w:r>
      <w:r w:rsidR="0099545B" w:rsidRPr="00BC2FF0">
        <w:rPr>
          <w:rFonts w:cstheme="minorHAnsi"/>
          <w:b/>
          <w:sz w:val="20"/>
          <w:szCs w:val="20"/>
        </w:rPr>
        <w:t xml:space="preserve"> or</w:t>
      </w:r>
      <w:r w:rsidRPr="00BC2FF0">
        <w:rPr>
          <w:rFonts w:cstheme="minorHAnsi"/>
          <w:b/>
          <w:sz w:val="20"/>
          <w:szCs w:val="20"/>
        </w:rPr>
        <w:t xml:space="preserve"> the </w:t>
      </w:r>
      <w:r w:rsidR="002B54E6" w:rsidRPr="00BC2FF0">
        <w:rPr>
          <w:rFonts w:cstheme="minorHAnsi"/>
          <w:b/>
          <w:sz w:val="20"/>
          <w:szCs w:val="20"/>
        </w:rPr>
        <w:t>“Company”</w:t>
      </w:r>
      <w:r w:rsidRPr="00BC2FF0">
        <w:rPr>
          <w:rFonts w:cstheme="minorHAnsi"/>
          <w:b/>
          <w:sz w:val="20"/>
          <w:szCs w:val="20"/>
        </w:rPr>
        <w:t>)</w:t>
      </w:r>
    </w:p>
    <w:p w14:paraId="32497F4B" w14:textId="2E98F758" w:rsidR="001604CB" w:rsidRPr="00BC2FF0" w:rsidRDefault="00EE7B65" w:rsidP="001443FA">
      <w:pPr>
        <w:spacing w:after="120"/>
        <w:jc w:val="center"/>
        <w:rPr>
          <w:rFonts w:cstheme="minorHAnsi"/>
          <w:sz w:val="20"/>
          <w:szCs w:val="20"/>
        </w:rPr>
      </w:pPr>
      <w:r w:rsidRPr="00BC2FF0">
        <w:rPr>
          <w:rFonts w:cstheme="minorHAnsi"/>
          <w:b/>
          <w:sz w:val="20"/>
          <w:szCs w:val="20"/>
        </w:rPr>
        <w:t xml:space="preserve">Announcement of Publication of Prospectus </w:t>
      </w:r>
    </w:p>
    <w:p w14:paraId="055633CE" w14:textId="4C8809C1" w:rsidR="00EE7B65" w:rsidRPr="00BC2FF0" w:rsidRDefault="00BC2FF0" w:rsidP="001443FA">
      <w:pPr>
        <w:spacing w:after="120"/>
        <w:jc w:val="both"/>
        <w:rPr>
          <w:rFonts w:cstheme="minorHAnsi"/>
          <w:sz w:val="20"/>
          <w:szCs w:val="20"/>
        </w:rPr>
      </w:pPr>
      <w:r w:rsidRPr="00BC2FF0">
        <w:rPr>
          <w:rFonts w:cstheme="minorHAnsi"/>
          <w:sz w:val="20"/>
          <w:szCs w:val="20"/>
        </w:rPr>
        <w:t>MMM was developed to undertake an acquisition of one or more businesses (either shares or assets) that has operations involved in natural resource exploration that it will then look to develop and expand. The Company</w:t>
      </w:r>
      <w:r w:rsidR="00EE7B65" w:rsidRPr="00BC2FF0">
        <w:rPr>
          <w:rFonts w:cstheme="minorHAnsi"/>
          <w:sz w:val="20"/>
          <w:szCs w:val="20"/>
        </w:rPr>
        <w:t xml:space="preserve"> </w:t>
      </w:r>
      <w:r w:rsidR="004B0C47">
        <w:rPr>
          <w:rFonts w:cstheme="minorHAnsi"/>
          <w:sz w:val="20"/>
          <w:szCs w:val="20"/>
        </w:rPr>
        <w:t xml:space="preserve">is </w:t>
      </w:r>
      <w:r w:rsidR="00EE7B65" w:rsidRPr="00BC2FF0">
        <w:rPr>
          <w:rFonts w:cstheme="minorHAnsi"/>
          <w:sz w:val="20"/>
          <w:szCs w:val="20"/>
        </w:rPr>
        <w:t xml:space="preserve">pleased to announce that the Prospectus dated </w:t>
      </w:r>
      <w:r w:rsidR="001B1C53">
        <w:rPr>
          <w:rFonts w:cstheme="minorHAnsi"/>
          <w:sz w:val="20"/>
          <w:szCs w:val="20"/>
        </w:rPr>
        <w:t>2</w:t>
      </w:r>
      <w:r w:rsidR="002545E3" w:rsidRPr="00BC2FF0">
        <w:rPr>
          <w:rFonts w:cstheme="minorHAnsi"/>
          <w:sz w:val="20"/>
          <w:szCs w:val="20"/>
        </w:rPr>
        <w:t xml:space="preserve"> </w:t>
      </w:r>
      <w:r w:rsidR="001B1C53">
        <w:rPr>
          <w:rFonts w:cstheme="minorHAnsi"/>
          <w:sz w:val="20"/>
          <w:szCs w:val="20"/>
        </w:rPr>
        <w:t>March</w:t>
      </w:r>
      <w:r w:rsidRPr="00BC2FF0">
        <w:rPr>
          <w:rFonts w:cstheme="minorHAnsi"/>
          <w:sz w:val="20"/>
          <w:szCs w:val="20"/>
        </w:rPr>
        <w:t xml:space="preserve"> 20</w:t>
      </w:r>
      <w:r w:rsidR="001B1C53">
        <w:rPr>
          <w:rFonts w:cstheme="minorHAnsi"/>
          <w:sz w:val="20"/>
          <w:szCs w:val="20"/>
        </w:rPr>
        <w:t>20</w:t>
      </w:r>
      <w:r w:rsidRPr="00BC2FF0">
        <w:rPr>
          <w:rFonts w:cstheme="minorHAnsi"/>
          <w:sz w:val="20"/>
          <w:szCs w:val="20"/>
        </w:rPr>
        <w:t xml:space="preserve"> </w:t>
      </w:r>
      <w:r w:rsidR="00EE7B65" w:rsidRPr="00BC2FF0">
        <w:rPr>
          <w:rFonts w:cstheme="minorHAnsi"/>
          <w:sz w:val="20"/>
          <w:szCs w:val="20"/>
        </w:rPr>
        <w:t xml:space="preserve">has been approved by the </w:t>
      </w:r>
      <w:r w:rsidR="00C644DC">
        <w:rPr>
          <w:rFonts w:cstheme="minorHAnsi"/>
          <w:sz w:val="20"/>
          <w:szCs w:val="20"/>
        </w:rPr>
        <w:t>FCA</w:t>
      </w:r>
      <w:r w:rsidR="00152E9D">
        <w:rPr>
          <w:rFonts w:cstheme="minorHAnsi"/>
          <w:sz w:val="20"/>
          <w:szCs w:val="20"/>
        </w:rPr>
        <w:t xml:space="preserve">. </w:t>
      </w:r>
      <w:r w:rsidR="00EE7B65" w:rsidRPr="00BC2FF0">
        <w:rPr>
          <w:rFonts w:cstheme="minorHAnsi"/>
          <w:sz w:val="20"/>
          <w:szCs w:val="20"/>
        </w:rPr>
        <w:t xml:space="preserve">The Prospectus relates to </w:t>
      </w:r>
      <w:r w:rsidRPr="00BC2FF0">
        <w:rPr>
          <w:rFonts w:cstheme="minorHAnsi"/>
          <w:bCs/>
          <w:sz w:val="20"/>
          <w:szCs w:val="20"/>
        </w:rPr>
        <w:t>the</w:t>
      </w:r>
      <w:r>
        <w:rPr>
          <w:rFonts w:cstheme="minorHAnsi"/>
          <w:b/>
          <w:sz w:val="20"/>
          <w:szCs w:val="20"/>
        </w:rPr>
        <w:t xml:space="preserve"> </w:t>
      </w:r>
      <w:r>
        <w:rPr>
          <w:rFonts w:cstheme="minorHAnsi"/>
          <w:bCs/>
          <w:sz w:val="20"/>
          <w:szCs w:val="20"/>
        </w:rPr>
        <w:t>a</w:t>
      </w:r>
      <w:r w:rsidRPr="00BC2FF0">
        <w:rPr>
          <w:rFonts w:cstheme="minorHAnsi"/>
          <w:bCs/>
          <w:sz w:val="20"/>
          <w:szCs w:val="20"/>
        </w:rPr>
        <w:t xml:space="preserve">dmission to the Standard Listing segment of the Official List </w:t>
      </w:r>
      <w:bookmarkStart w:id="0" w:name="_Toc400539783"/>
      <w:bookmarkStart w:id="1" w:name="_Toc400544545"/>
      <w:bookmarkStart w:id="2" w:name="_Toc400545282"/>
      <w:r w:rsidRPr="00BC2FF0">
        <w:rPr>
          <w:rFonts w:cstheme="minorHAnsi"/>
          <w:bCs/>
          <w:sz w:val="20"/>
          <w:szCs w:val="20"/>
        </w:rPr>
        <w:t>(by way of a Standard Listing under Chapter 14 of the Listing Rules)</w:t>
      </w:r>
      <w:bookmarkEnd w:id="0"/>
      <w:bookmarkEnd w:id="1"/>
      <w:bookmarkEnd w:id="2"/>
      <w:r w:rsidRPr="00BC2FF0">
        <w:rPr>
          <w:rFonts w:cstheme="minorHAnsi"/>
          <w:bCs/>
          <w:sz w:val="20"/>
          <w:szCs w:val="20"/>
        </w:rPr>
        <w:t xml:space="preserve"> </w:t>
      </w:r>
      <w:bookmarkStart w:id="3" w:name="_Toc400539784"/>
      <w:bookmarkStart w:id="4" w:name="_Toc400544546"/>
      <w:bookmarkStart w:id="5" w:name="_Toc400545283"/>
      <w:r w:rsidRPr="00BC2FF0">
        <w:rPr>
          <w:rFonts w:cstheme="minorHAnsi"/>
          <w:bCs/>
          <w:sz w:val="20"/>
          <w:szCs w:val="20"/>
        </w:rPr>
        <w:t>and to</w:t>
      </w:r>
      <w:bookmarkEnd w:id="3"/>
      <w:bookmarkEnd w:id="4"/>
      <w:bookmarkEnd w:id="5"/>
      <w:r w:rsidRPr="00BC2FF0">
        <w:rPr>
          <w:rFonts w:cstheme="minorHAnsi"/>
          <w:bCs/>
          <w:sz w:val="20"/>
          <w:szCs w:val="20"/>
        </w:rPr>
        <w:t xml:space="preserve"> </w:t>
      </w:r>
      <w:bookmarkStart w:id="6" w:name="_Toc400539785"/>
      <w:bookmarkStart w:id="7" w:name="_Toc400544547"/>
      <w:bookmarkStart w:id="8" w:name="_Toc400545284"/>
      <w:r w:rsidRPr="00BC2FF0">
        <w:rPr>
          <w:rFonts w:cstheme="minorHAnsi"/>
          <w:bCs/>
          <w:sz w:val="20"/>
          <w:szCs w:val="20"/>
        </w:rPr>
        <w:t>trading on the London Stock Exchange’s main market for listed securities</w:t>
      </w:r>
      <w:bookmarkEnd w:id="6"/>
      <w:bookmarkEnd w:id="7"/>
      <w:bookmarkEnd w:id="8"/>
      <w:r w:rsidRPr="00BC2FF0">
        <w:rPr>
          <w:rFonts w:cstheme="minorHAnsi"/>
          <w:bCs/>
          <w:sz w:val="20"/>
          <w:szCs w:val="20"/>
        </w:rPr>
        <w:t xml:space="preserve"> </w:t>
      </w:r>
      <w:bookmarkStart w:id="9" w:name="_Toc400539786"/>
      <w:bookmarkStart w:id="10" w:name="_Toc400544548"/>
      <w:bookmarkStart w:id="11" w:name="_Toc400545285"/>
      <w:r w:rsidRPr="00BC2FF0">
        <w:rPr>
          <w:rFonts w:cstheme="minorHAnsi"/>
          <w:bCs/>
          <w:sz w:val="20"/>
          <w:szCs w:val="20"/>
        </w:rPr>
        <w:t>of</w:t>
      </w:r>
      <w:bookmarkEnd w:id="9"/>
      <w:bookmarkEnd w:id="10"/>
      <w:bookmarkEnd w:id="11"/>
      <w:r w:rsidRPr="00BC2FF0">
        <w:rPr>
          <w:rFonts w:cstheme="minorHAnsi"/>
          <w:bCs/>
          <w:sz w:val="20"/>
          <w:szCs w:val="20"/>
        </w:rPr>
        <w:t xml:space="preserve"> </w:t>
      </w:r>
      <w:bookmarkStart w:id="12" w:name="_Toc400539787"/>
      <w:bookmarkStart w:id="13" w:name="_Toc400544549"/>
      <w:bookmarkStart w:id="14" w:name="_Toc400545286"/>
      <w:r w:rsidRPr="00BC2FF0">
        <w:rPr>
          <w:rFonts w:cstheme="minorHAnsi"/>
          <w:bCs/>
          <w:sz w:val="20"/>
          <w:szCs w:val="20"/>
        </w:rPr>
        <w:t>3</w:t>
      </w:r>
      <w:r w:rsidR="000008FA">
        <w:rPr>
          <w:rFonts w:cstheme="minorHAnsi"/>
          <w:bCs/>
          <w:sz w:val="20"/>
          <w:szCs w:val="20"/>
        </w:rPr>
        <w:t>1</w:t>
      </w:r>
      <w:r w:rsidRPr="00BC2FF0">
        <w:rPr>
          <w:rFonts w:cstheme="minorHAnsi"/>
          <w:bCs/>
          <w:sz w:val="20"/>
          <w:szCs w:val="20"/>
        </w:rPr>
        <w:t>,</w:t>
      </w:r>
      <w:r w:rsidR="000008FA">
        <w:rPr>
          <w:rFonts w:cstheme="minorHAnsi"/>
          <w:bCs/>
          <w:sz w:val="20"/>
          <w:szCs w:val="20"/>
        </w:rPr>
        <w:t>883</w:t>
      </w:r>
      <w:r w:rsidRPr="00BC2FF0">
        <w:rPr>
          <w:rFonts w:cstheme="minorHAnsi"/>
          <w:bCs/>
          <w:sz w:val="20"/>
          <w:szCs w:val="20"/>
        </w:rPr>
        <w:t>,</w:t>
      </w:r>
      <w:r w:rsidR="000008FA">
        <w:rPr>
          <w:rFonts w:cstheme="minorHAnsi"/>
          <w:bCs/>
          <w:sz w:val="20"/>
          <w:szCs w:val="20"/>
        </w:rPr>
        <w:t>333</w:t>
      </w:r>
      <w:r w:rsidRPr="00BC2FF0">
        <w:rPr>
          <w:rFonts w:cstheme="minorHAnsi"/>
          <w:bCs/>
          <w:sz w:val="20"/>
          <w:szCs w:val="20"/>
        </w:rPr>
        <w:t xml:space="preserve"> 1p Ordinary Shares</w:t>
      </w:r>
      <w:bookmarkEnd w:id="12"/>
      <w:bookmarkEnd w:id="13"/>
      <w:bookmarkEnd w:id="14"/>
      <w:r w:rsidRPr="00BC2FF0">
        <w:rPr>
          <w:rFonts w:cstheme="minorHAnsi"/>
          <w:bCs/>
          <w:sz w:val="20"/>
          <w:szCs w:val="20"/>
        </w:rPr>
        <w:t xml:space="preserve"> (the “</w:t>
      </w:r>
      <w:r w:rsidRPr="00BC2FF0">
        <w:rPr>
          <w:rFonts w:cstheme="minorHAnsi"/>
          <w:b/>
          <w:sz w:val="20"/>
          <w:szCs w:val="20"/>
        </w:rPr>
        <w:t>Admission</w:t>
      </w:r>
      <w:r w:rsidRPr="00BC2FF0">
        <w:rPr>
          <w:rFonts w:cstheme="minorHAnsi"/>
          <w:bCs/>
          <w:sz w:val="20"/>
          <w:szCs w:val="20"/>
        </w:rPr>
        <w:t>”)</w:t>
      </w:r>
    </w:p>
    <w:p w14:paraId="5560878A" w14:textId="03DA9335" w:rsidR="00EE7B65" w:rsidRPr="00BC2FF0" w:rsidRDefault="00EE7B65" w:rsidP="001443FA">
      <w:pPr>
        <w:spacing w:after="120"/>
        <w:jc w:val="both"/>
        <w:rPr>
          <w:rFonts w:cstheme="minorHAnsi"/>
          <w:sz w:val="20"/>
          <w:szCs w:val="20"/>
        </w:rPr>
      </w:pPr>
      <w:r w:rsidRPr="00BC2FF0">
        <w:rPr>
          <w:rFonts w:cstheme="minorHAnsi"/>
          <w:sz w:val="20"/>
          <w:szCs w:val="20"/>
        </w:rPr>
        <w:t xml:space="preserve">The Company expects that Admission and commencement of dealings in the Company's Ordinary Shares will occur on </w:t>
      </w:r>
      <w:r w:rsidR="001B1C53">
        <w:rPr>
          <w:rFonts w:cstheme="minorHAnsi"/>
          <w:sz w:val="20"/>
          <w:szCs w:val="20"/>
        </w:rPr>
        <w:t>6 March 2020</w:t>
      </w:r>
      <w:r w:rsidRPr="00BC2FF0">
        <w:rPr>
          <w:rFonts w:cstheme="minorHAnsi"/>
          <w:sz w:val="20"/>
          <w:szCs w:val="20"/>
        </w:rPr>
        <w:t>.</w:t>
      </w:r>
      <w:r w:rsidR="00384DFB" w:rsidRPr="00BC2FF0">
        <w:rPr>
          <w:rFonts w:cstheme="minorHAnsi"/>
          <w:sz w:val="20"/>
          <w:szCs w:val="20"/>
        </w:rPr>
        <w:t xml:space="preserve"> </w:t>
      </w:r>
    </w:p>
    <w:p w14:paraId="7926865D" w14:textId="0D14C2B7" w:rsidR="00384DFB" w:rsidRPr="00BC2FF0" w:rsidRDefault="00EE7B65" w:rsidP="00792A17">
      <w:pPr>
        <w:spacing w:after="120"/>
        <w:jc w:val="both"/>
        <w:rPr>
          <w:rFonts w:eastAsia="Times New Roman" w:cstheme="minorHAnsi"/>
          <w:sz w:val="20"/>
          <w:szCs w:val="20"/>
          <w:lang w:eastAsia="en-GB"/>
        </w:rPr>
      </w:pPr>
      <w:r w:rsidRPr="00BC2FF0">
        <w:rPr>
          <w:rFonts w:cstheme="minorHAnsi"/>
          <w:sz w:val="20"/>
          <w:szCs w:val="20"/>
        </w:rPr>
        <w:t>The Prospectus</w:t>
      </w:r>
      <w:r w:rsidRPr="00BC2FF0">
        <w:rPr>
          <w:rFonts w:eastAsia="Times New Roman" w:cstheme="minorHAnsi"/>
          <w:sz w:val="20"/>
          <w:szCs w:val="20"/>
          <w:lang w:eastAsia="en-GB"/>
        </w:rPr>
        <w:t xml:space="preserve">, which has been approved by the </w:t>
      </w:r>
      <w:r w:rsidR="00C644DC">
        <w:rPr>
          <w:rFonts w:eastAsia="Times New Roman" w:cstheme="minorHAnsi"/>
          <w:sz w:val="20"/>
          <w:szCs w:val="20"/>
          <w:lang w:eastAsia="en-GB"/>
        </w:rPr>
        <w:t>FCA</w:t>
      </w:r>
      <w:r w:rsidRPr="00BC2FF0">
        <w:rPr>
          <w:rFonts w:eastAsia="Times New Roman" w:cstheme="minorHAnsi"/>
          <w:sz w:val="20"/>
          <w:szCs w:val="20"/>
          <w:lang w:eastAsia="en-GB"/>
        </w:rPr>
        <w:t xml:space="preserve">, has been published on the Company's website at </w:t>
      </w:r>
      <w:hyperlink r:id="rId11" w:history="1">
        <w:r w:rsidR="00BC2FF0" w:rsidRPr="00BC2FF0">
          <w:rPr>
            <w:rStyle w:val="Hyperlink"/>
            <w:rFonts w:cstheme="minorHAnsi"/>
            <w:sz w:val="20"/>
            <w:szCs w:val="20"/>
          </w:rPr>
          <w:t>www.mmmplc.com</w:t>
        </w:r>
      </w:hyperlink>
      <w:r w:rsidRPr="00BC2FF0">
        <w:rPr>
          <w:rFonts w:eastAsia="Times New Roman" w:cstheme="minorHAnsi"/>
          <w:sz w:val="20"/>
          <w:szCs w:val="20"/>
          <w:lang w:eastAsia="en-GB"/>
        </w:rPr>
        <w:t xml:space="preserve"> and will also be available</w:t>
      </w:r>
      <w:r w:rsidR="00AB6838">
        <w:rPr>
          <w:rFonts w:eastAsia="Times New Roman" w:cstheme="minorHAnsi"/>
          <w:sz w:val="20"/>
          <w:szCs w:val="20"/>
          <w:lang w:eastAsia="en-GB"/>
        </w:rPr>
        <w:t xml:space="preserve"> for inspection</w:t>
      </w:r>
      <w:bookmarkStart w:id="15" w:name="_GoBack"/>
      <w:bookmarkEnd w:id="15"/>
      <w:r w:rsidRPr="00BC2FF0">
        <w:rPr>
          <w:rFonts w:eastAsia="Times New Roman" w:cstheme="minorHAnsi"/>
          <w:sz w:val="20"/>
          <w:szCs w:val="20"/>
          <w:lang w:eastAsia="en-GB"/>
        </w:rPr>
        <w:t xml:space="preserve"> at the FCA's Document Storage Mechanism at </w:t>
      </w:r>
      <w:hyperlink r:id="rId12" w:history="1">
        <w:r w:rsidRPr="00BC2FF0">
          <w:rPr>
            <w:rStyle w:val="Hyperlink"/>
            <w:rFonts w:eastAsia="Times New Roman" w:cstheme="minorHAnsi"/>
            <w:sz w:val="20"/>
            <w:szCs w:val="20"/>
            <w:lang w:eastAsia="en-GB"/>
          </w:rPr>
          <w:t>http://www.morningstar.co.uk/uk/NSM</w:t>
        </w:r>
      </w:hyperlink>
      <w:r w:rsidRPr="00BC2FF0">
        <w:rPr>
          <w:rFonts w:eastAsia="Times New Roman" w:cstheme="minorHAnsi"/>
          <w:sz w:val="20"/>
          <w:szCs w:val="20"/>
          <w:lang w:eastAsia="en-GB"/>
        </w:rPr>
        <w:t xml:space="preserve">. </w:t>
      </w:r>
    </w:p>
    <w:p w14:paraId="393E6E98" w14:textId="2AA6DFA7" w:rsidR="00152E9D" w:rsidRDefault="00EE7B65" w:rsidP="00864609">
      <w:pPr>
        <w:jc w:val="both"/>
        <w:rPr>
          <w:rFonts w:cstheme="minorHAnsi"/>
          <w:sz w:val="20"/>
          <w:szCs w:val="20"/>
        </w:rPr>
      </w:pPr>
      <w:r w:rsidRPr="00BC2FF0">
        <w:rPr>
          <w:rFonts w:cstheme="minorHAnsi"/>
          <w:sz w:val="20"/>
          <w:szCs w:val="20"/>
        </w:rPr>
        <w:t>Hard copies of the Prospectus will also be available during normal business hours at the offices of the Company's financial adviser</w:t>
      </w:r>
      <w:r w:rsidR="00BC2FF0">
        <w:rPr>
          <w:rFonts w:cstheme="minorHAnsi"/>
          <w:sz w:val="20"/>
          <w:szCs w:val="20"/>
        </w:rPr>
        <w:t xml:space="preserve"> and broker</w:t>
      </w:r>
      <w:r w:rsidRPr="00BC2FF0">
        <w:rPr>
          <w:rFonts w:cstheme="minorHAnsi"/>
          <w:sz w:val="20"/>
          <w:szCs w:val="20"/>
        </w:rPr>
        <w:t>, VSA Capital Limited New Liverpool House, 15-17 Eldon Street, London, EC2M 7LD.</w:t>
      </w:r>
    </w:p>
    <w:p w14:paraId="5EDED7F7" w14:textId="77777777" w:rsidR="00152E9D" w:rsidRDefault="00152E9D" w:rsidP="00864609">
      <w:pPr>
        <w:jc w:val="both"/>
        <w:rPr>
          <w:rFonts w:cstheme="minorHAnsi"/>
          <w:sz w:val="20"/>
          <w:szCs w:val="20"/>
        </w:rPr>
      </w:pPr>
    </w:p>
    <w:p w14:paraId="4FCD69BF" w14:textId="77777777" w:rsidR="00152E9D" w:rsidRPr="00152E9D" w:rsidRDefault="00152E9D" w:rsidP="00152E9D">
      <w:pPr>
        <w:jc w:val="both"/>
        <w:rPr>
          <w:rFonts w:cstheme="minorHAnsi"/>
          <w:b/>
          <w:sz w:val="20"/>
          <w:szCs w:val="20"/>
        </w:rPr>
      </w:pPr>
      <w:r w:rsidRPr="00152E9D">
        <w:rPr>
          <w:rFonts w:cstheme="minorHAnsi"/>
          <w:b/>
          <w:sz w:val="20"/>
          <w:szCs w:val="20"/>
        </w:rPr>
        <w:t>Dealing Codes</w:t>
      </w:r>
    </w:p>
    <w:tbl>
      <w:tblPr>
        <w:tblW w:w="0" w:type="auto"/>
        <w:jc w:val="center"/>
        <w:tblLook w:val="04A0" w:firstRow="1" w:lastRow="0" w:firstColumn="1" w:lastColumn="0" w:noHBand="0" w:noVBand="1"/>
      </w:tblPr>
      <w:tblGrid>
        <w:gridCol w:w="5251"/>
        <w:gridCol w:w="2867"/>
      </w:tblGrid>
      <w:tr w:rsidR="00152E9D" w:rsidRPr="00B84BB4" w14:paraId="6F28392A" w14:textId="77777777" w:rsidTr="00152E9D">
        <w:trPr>
          <w:trHeight w:val="289"/>
          <w:jc w:val="center"/>
        </w:trPr>
        <w:tc>
          <w:tcPr>
            <w:tcW w:w="5251" w:type="dxa"/>
            <w:shd w:val="clear" w:color="auto" w:fill="auto"/>
            <w:vAlign w:val="center"/>
          </w:tcPr>
          <w:p w14:paraId="1A1B83F8" w14:textId="3DFC9341" w:rsidR="00152E9D" w:rsidRPr="00152E9D" w:rsidRDefault="00152E9D" w:rsidP="00152E9D">
            <w:pPr>
              <w:rPr>
                <w:sz w:val="18"/>
                <w:szCs w:val="18"/>
              </w:rPr>
            </w:pPr>
            <w:r w:rsidRPr="00152E9D">
              <w:rPr>
                <w:sz w:val="18"/>
                <w:szCs w:val="18"/>
              </w:rPr>
              <w:t>TIDM</w:t>
            </w:r>
          </w:p>
        </w:tc>
        <w:tc>
          <w:tcPr>
            <w:tcW w:w="2867" w:type="dxa"/>
            <w:shd w:val="clear" w:color="auto" w:fill="auto"/>
            <w:vAlign w:val="center"/>
          </w:tcPr>
          <w:p w14:paraId="2CA27326" w14:textId="1DAA0C64" w:rsidR="00152E9D" w:rsidRPr="00152E9D" w:rsidRDefault="00152E9D" w:rsidP="00152E9D">
            <w:pPr>
              <w:jc w:val="right"/>
              <w:rPr>
                <w:sz w:val="18"/>
                <w:szCs w:val="18"/>
              </w:rPr>
            </w:pPr>
            <w:r w:rsidRPr="00152E9D">
              <w:rPr>
                <w:sz w:val="18"/>
                <w:szCs w:val="18"/>
              </w:rPr>
              <w:t>MMM</w:t>
            </w:r>
          </w:p>
        </w:tc>
      </w:tr>
      <w:tr w:rsidR="00152E9D" w:rsidRPr="00B84BB4" w14:paraId="193E55B8" w14:textId="77777777" w:rsidTr="00152E9D">
        <w:trPr>
          <w:trHeight w:val="289"/>
          <w:jc w:val="center"/>
        </w:trPr>
        <w:tc>
          <w:tcPr>
            <w:tcW w:w="5251" w:type="dxa"/>
            <w:shd w:val="clear" w:color="auto" w:fill="auto"/>
            <w:vAlign w:val="center"/>
          </w:tcPr>
          <w:p w14:paraId="165EAB0B" w14:textId="411D8FD8" w:rsidR="00152E9D" w:rsidRPr="00152E9D" w:rsidRDefault="00152E9D" w:rsidP="00152E9D">
            <w:pPr>
              <w:rPr>
                <w:sz w:val="18"/>
                <w:szCs w:val="18"/>
                <w:lang w:eastAsia="en-GB"/>
              </w:rPr>
            </w:pPr>
            <w:r w:rsidRPr="00152E9D">
              <w:rPr>
                <w:sz w:val="18"/>
                <w:szCs w:val="18"/>
              </w:rPr>
              <w:t>ISIN</w:t>
            </w:r>
          </w:p>
        </w:tc>
        <w:tc>
          <w:tcPr>
            <w:tcW w:w="2867" w:type="dxa"/>
            <w:shd w:val="clear" w:color="auto" w:fill="auto"/>
            <w:vAlign w:val="center"/>
          </w:tcPr>
          <w:p w14:paraId="48D472A1" w14:textId="555BFED6" w:rsidR="00152E9D" w:rsidRPr="00152E9D" w:rsidRDefault="00152E9D" w:rsidP="00152E9D">
            <w:pPr>
              <w:jc w:val="right"/>
              <w:rPr>
                <w:sz w:val="18"/>
                <w:szCs w:val="18"/>
                <w:lang w:eastAsia="en-GB"/>
              </w:rPr>
            </w:pPr>
            <w:r w:rsidRPr="00152E9D">
              <w:rPr>
                <w:sz w:val="18"/>
                <w:szCs w:val="18"/>
              </w:rPr>
              <w:t>GB00BF7L9148</w:t>
            </w:r>
          </w:p>
        </w:tc>
      </w:tr>
      <w:tr w:rsidR="00152E9D" w:rsidRPr="00B84BB4" w14:paraId="30E1B9B4" w14:textId="77777777" w:rsidTr="00152E9D">
        <w:trPr>
          <w:trHeight w:val="289"/>
          <w:jc w:val="center"/>
        </w:trPr>
        <w:tc>
          <w:tcPr>
            <w:tcW w:w="5251" w:type="dxa"/>
            <w:shd w:val="clear" w:color="auto" w:fill="auto"/>
            <w:vAlign w:val="center"/>
          </w:tcPr>
          <w:p w14:paraId="076B3569" w14:textId="16817987" w:rsidR="00152E9D" w:rsidRPr="00152E9D" w:rsidRDefault="00152E9D" w:rsidP="00152E9D">
            <w:pPr>
              <w:rPr>
                <w:sz w:val="18"/>
                <w:szCs w:val="18"/>
                <w:lang w:eastAsia="en-GB"/>
              </w:rPr>
            </w:pPr>
            <w:r w:rsidRPr="00152E9D">
              <w:rPr>
                <w:sz w:val="18"/>
                <w:szCs w:val="18"/>
              </w:rPr>
              <w:t>SEDOL</w:t>
            </w:r>
          </w:p>
        </w:tc>
        <w:tc>
          <w:tcPr>
            <w:tcW w:w="2867" w:type="dxa"/>
            <w:shd w:val="clear" w:color="auto" w:fill="auto"/>
            <w:vAlign w:val="center"/>
          </w:tcPr>
          <w:p w14:paraId="36ECAE26" w14:textId="65B550F7" w:rsidR="00152E9D" w:rsidRPr="00152E9D" w:rsidRDefault="00152E9D" w:rsidP="00152E9D">
            <w:pPr>
              <w:jc w:val="right"/>
              <w:rPr>
                <w:sz w:val="18"/>
                <w:szCs w:val="18"/>
                <w:lang w:eastAsia="en-GB"/>
              </w:rPr>
            </w:pPr>
            <w:r w:rsidRPr="00152E9D">
              <w:rPr>
                <w:sz w:val="18"/>
                <w:szCs w:val="18"/>
              </w:rPr>
              <w:t>BF7L914</w:t>
            </w:r>
          </w:p>
        </w:tc>
      </w:tr>
      <w:tr w:rsidR="00152E9D" w:rsidRPr="00B84BB4" w14:paraId="2344B655" w14:textId="77777777" w:rsidTr="00152E9D">
        <w:trPr>
          <w:trHeight w:val="269"/>
          <w:jc w:val="center"/>
        </w:trPr>
        <w:tc>
          <w:tcPr>
            <w:tcW w:w="5251" w:type="dxa"/>
            <w:shd w:val="clear" w:color="auto" w:fill="auto"/>
            <w:vAlign w:val="center"/>
          </w:tcPr>
          <w:p w14:paraId="5E9DF652" w14:textId="4CCFBF32" w:rsidR="00152E9D" w:rsidRPr="00152E9D" w:rsidRDefault="00152E9D" w:rsidP="00152E9D">
            <w:pPr>
              <w:rPr>
                <w:sz w:val="18"/>
                <w:szCs w:val="18"/>
                <w:lang w:eastAsia="en-GB"/>
              </w:rPr>
            </w:pPr>
            <w:r w:rsidRPr="00152E9D">
              <w:rPr>
                <w:sz w:val="18"/>
                <w:szCs w:val="18"/>
              </w:rPr>
              <w:t>LEI</w:t>
            </w:r>
          </w:p>
        </w:tc>
        <w:tc>
          <w:tcPr>
            <w:tcW w:w="2867" w:type="dxa"/>
            <w:shd w:val="clear" w:color="auto" w:fill="auto"/>
            <w:vAlign w:val="center"/>
          </w:tcPr>
          <w:p w14:paraId="6CFF9003" w14:textId="29A34461" w:rsidR="00152E9D" w:rsidRPr="00152E9D" w:rsidRDefault="00152E9D" w:rsidP="00152E9D">
            <w:pPr>
              <w:jc w:val="right"/>
              <w:rPr>
                <w:sz w:val="18"/>
                <w:szCs w:val="18"/>
                <w:lang w:eastAsia="en-GB"/>
              </w:rPr>
            </w:pPr>
            <w:r w:rsidRPr="00152E9D">
              <w:rPr>
                <w:sz w:val="18"/>
                <w:szCs w:val="18"/>
              </w:rPr>
              <w:t>2138008HMWNFOBOHGW65</w:t>
            </w:r>
          </w:p>
        </w:tc>
      </w:tr>
    </w:tbl>
    <w:p w14:paraId="338FD662" w14:textId="77777777" w:rsidR="003F0612" w:rsidRPr="00BC2FF0" w:rsidRDefault="003F0612" w:rsidP="00864609">
      <w:pPr>
        <w:jc w:val="both"/>
        <w:rPr>
          <w:rFonts w:cstheme="minorHAnsi"/>
          <w:b/>
          <w:sz w:val="20"/>
          <w:szCs w:val="20"/>
        </w:rPr>
      </w:pPr>
    </w:p>
    <w:p w14:paraId="5FC39E58" w14:textId="2C60BCA4" w:rsidR="00D04A13" w:rsidRPr="00BC2FF0" w:rsidRDefault="00D04A13" w:rsidP="001443FA">
      <w:pPr>
        <w:spacing w:after="60"/>
        <w:jc w:val="both"/>
        <w:rPr>
          <w:rFonts w:cstheme="minorHAnsi"/>
          <w:b/>
          <w:sz w:val="20"/>
          <w:szCs w:val="20"/>
        </w:rPr>
      </w:pPr>
      <w:r w:rsidRPr="00BC2FF0">
        <w:rPr>
          <w:rFonts w:cstheme="minorHAnsi"/>
          <w:b/>
          <w:sz w:val="20"/>
          <w:szCs w:val="20"/>
        </w:rPr>
        <w:t>Enquiries</w:t>
      </w:r>
    </w:p>
    <w:tbl>
      <w:tblPr>
        <w:tblW w:w="0" w:type="auto"/>
        <w:tblLook w:val="01E0" w:firstRow="1" w:lastRow="1" w:firstColumn="1" w:lastColumn="1" w:noHBand="0" w:noVBand="0"/>
      </w:tblPr>
      <w:tblGrid>
        <w:gridCol w:w="5382"/>
        <w:gridCol w:w="3474"/>
      </w:tblGrid>
      <w:tr w:rsidR="003568DE" w:rsidRPr="00BC2FF0" w14:paraId="6B93F3D0" w14:textId="77777777" w:rsidTr="00152E9D">
        <w:tc>
          <w:tcPr>
            <w:tcW w:w="5382" w:type="dxa"/>
          </w:tcPr>
          <w:p w14:paraId="6E9E8157" w14:textId="092FD699" w:rsidR="00D04A13" w:rsidRPr="00BC2FF0" w:rsidRDefault="00BC2FF0" w:rsidP="001443FA">
            <w:pPr>
              <w:spacing w:after="60"/>
              <w:jc w:val="both"/>
              <w:rPr>
                <w:rFonts w:eastAsia="Times New Roman" w:cstheme="minorHAnsi"/>
                <w:b/>
                <w:bCs/>
                <w:sz w:val="20"/>
                <w:szCs w:val="20"/>
                <w:lang w:eastAsia="en-GB"/>
              </w:rPr>
            </w:pPr>
            <w:r>
              <w:rPr>
                <w:rFonts w:eastAsia="Times New Roman" w:cstheme="minorHAnsi"/>
                <w:b/>
                <w:bCs/>
                <w:sz w:val="20"/>
                <w:szCs w:val="20"/>
                <w:lang w:eastAsia="en-GB"/>
              </w:rPr>
              <w:t>Mining, Minerals &amp; Metals PLC</w:t>
            </w:r>
            <w:r w:rsidR="0002619B" w:rsidRPr="00BC2FF0">
              <w:rPr>
                <w:rFonts w:eastAsia="Times New Roman" w:cstheme="minorHAnsi"/>
                <w:b/>
                <w:bCs/>
                <w:sz w:val="20"/>
                <w:szCs w:val="20"/>
                <w:lang w:eastAsia="en-GB"/>
              </w:rPr>
              <w:t xml:space="preserve"> </w:t>
            </w:r>
          </w:p>
        </w:tc>
        <w:tc>
          <w:tcPr>
            <w:tcW w:w="3474" w:type="dxa"/>
          </w:tcPr>
          <w:p w14:paraId="51D4CB9C" w14:textId="77777777" w:rsidR="00D04A13" w:rsidRPr="00BC2FF0" w:rsidRDefault="00D04A13" w:rsidP="001443FA">
            <w:pPr>
              <w:spacing w:after="60"/>
              <w:jc w:val="both"/>
              <w:rPr>
                <w:rFonts w:eastAsia="Times New Roman" w:cstheme="minorHAnsi"/>
                <w:bCs/>
                <w:sz w:val="20"/>
                <w:szCs w:val="20"/>
                <w:lang w:eastAsia="en-GB"/>
              </w:rPr>
            </w:pPr>
          </w:p>
        </w:tc>
      </w:tr>
      <w:tr w:rsidR="003568DE" w:rsidRPr="00BC2FF0" w14:paraId="1C339B63" w14:textId="77777777" w:rsidTr="00152E9D">
        <w:tc>
          <w:tcPr>
            <w:tcW w:w="5382" w:type="dxa"/>
          </w:tcPr>
          <w:p w14:paraId="070EBC31" w14:textId="24674845" w:rsidR="005F6D3F" w:rsidRPr="00BC2FF0" w:rsidRDefault="002545E3" w:rsidP="00BC2FF0">
            <w:pPr>
              <w:jc w:val="both"/>
              <w:rPr>
                <w:rFonts w:eastAsia="Times New Roman" w:cstheme="minorHAnsi"/>
                <w:bCs/>
                <w:sz w:val="20"/>
                <w:szCs w:val="20"/>
                <w:lang w:eastAsia="en-GB"/>
              </w:rPr>
            </w:pPr>
            <w:r>
              <w:rPr>
                <w:rFonts w:eastAsia="Times New Roman" w:cstheme="minorHAnsi"/>
                <w:bCs/>
                <w:sz w:val="20"/>
                <w:szCs w:val="20"/>
                <w:lang w:eastAsia="en-GB"/>
              </w:rPr>
              <w:t>Matt Bonner, Non-Executive Chairman</w:t>
            </w:r>
          </w:p>
        </w:tc>
        <w:tc>
          <w:tcPr>
            <w:tcW w:w="3474" w:type="dxa"/>
          </w:tcPr>
          <w:p w14:paraId="5B56637D" w14:textId="72F6FE1C" w:rsidR="00D04A13" w:rsidRPr="00BC2FF0" w:rsidRDefault="00D04A13" w:rsidP="00E90412">
            <w:pPr>
              <w:jc w:val="both"/>
              <w:rPr>
                <w:rFonts w:eastAsia="Times New Roman" w:cstheme="minorHAnsi"/>
                <w:bCs/>
                <w:sz w:val="20"/>
                <w:szCs w:val="20"/>
                <w:lang w:eastAsia="en-GB"/>
              </w:rPr>
            </w:pPr>
          </w:p>
        </w:tc>
      </w:tr>
      <w:tr w:rsidR="003568DE" w:rsidRPr="00BC2FF0" w14:paraId="5BB841CF" w14:textId="77777777" w:rsidTr="00152E9D">
        <w:tc>
          <w:tcPr>
            <w:tcW w:w="5382" w:type="dxa"/>
          </w:tcPr>
          <w:p w14:paraId="20378F66" w14:textId="1455E426" w:rsidR="00D04A13" w:rsidRDefault="002545E3" w:rsidP="00073254">
            <w:pPr>
              <w:jc w:val="both"/>
              <w:rPr>
                <w:rFonts w:eastAsia="Times New Roman" w:cstheme="minorHAnsi"/>
                <w:bCs/>
                <w:sz w:val="20"/>
                <w:szCs w:val="20"/>
                <w:lang w:eastAsia="en-GB"/>
              </w:rPr>
            </w:pPr>
            <w:r>
              <w:rPr>
                <w:rFonts w:eastAsia="Times New Roman" w:cstheme="minorHAnsi"/>
                <w:bCs/>
                <w:sz w:val="20"/>
                <w:szCs w:val="20"/>
                <w:lang w:eastAsia="en-GB"/>
              </w:rPr>
              <w:t xml:space="preserve">Andrew Monk, </w:t>
            </w:r>
            <w:r w:rsidR="001B1C53">
              <w:rPr>
                <w:rFonts w:eastAsia="Times New Roman" w:cstheme="minorHAnsi"/>
                <w:bCs/>
                <w:sz w:val="20"/>
                <w:szCs w:val="20"/>
                <w:lang w:eastAsia="en-GB"/>
              </w:rPr>
              <w:t xml:space="preserve">Non-Executive </w:t>
            </w:r>
            <w:r>
              <w:rPr>
                <w:rFonts w:eastAsia="Times New Roman" w:cstheme="minorHAnsi"/>
                <w:bCs/>
                <w:sz w:val="20"/>
                <w:szCs w:val="20"/>
                <w:lang w:eastAsia="en-GB"/>
              </w:rPr>
              <w:t>Director</w:t>
            </w:r>
          </w:p>
          <w:p w14:paraId="02DCEACD" w14:textId="5CDCDDD8" w:rsidR="002545E3" w:rsidRPr="00BC2FF0" w:rsidRDefault="002545E3" w:rsidP="00073254">
            <w:pPr>
              <w:jc w:val="both"/>
              <w:rPr>
                <w:rFonts w:eastAsia="Times New Roman" w:cstheme="minorHAnsi"/>
                <w:bCs/>
                <w:sz w:val="20"/>
                <w:szCs w:val="20"/>
                <w:lang w:eastAsia="en-GB"/>
              </w:rPr>
            </w:pPr>
          </w:p>
        </w:tc>
        <w:tc>
          <w:tcPr>
            <w:tcW w:w="3474" w:type="dxa"/>
          </w:tcPr>
          <w:p w14:paraId="70287909" w14:textId="77777777" w:rsidR="00D04A13" w:rsidRPr="00BC2FF0" w:rsidRDefault="00D04A13" w:rsidP="00073254">
            <w:pPr>
              <w:jc w:val="both"/>
              <w:rPr>
                <w:rFonts w:eastAsia="Times New Roman" w:cstheme="minorHAnsi"/>
                <w:bCs/>
                <w:sz w:val="20"/>
                <w:szCs w:val="20"/>
                <w:lang w:eastAsia="en-GB"/>
              </w:rPr>
            </w:pPr>
          </w:p>
        </w:tc>
      </w:tr>
      <w:tr w:rsidR="003568DE" w:rsidRPr="00BC2FF0" w14:paraId="7726C004" w14:textId="77777777" w:rsidTr="00152E9D">
        <w:tc>
          <w:tcPr>
            <w:tcW w:w="5382" w:type="dxa"/>
          </w:tcPr>
          <w:p w14:paraId="46C19690" w14:textId="77777777" w:rsidR="00D04A13" w:rsidRPr="00BC2FF0" w:rsidRDefault="004F4DC8" w:rsidP="00073254">
            <w:pPr>
              <w:jc w:val="both"/>
              <w:rPr>
                <w:rFonts w:eastAsia="Times New Roman" w:cstheme="minorHAnsi"/>
                <w:b/>
                <w:bCs/>
                <w:sz w:val="20"/>
                <w:szCs w:val="20"/>
                <w:lang w:eastAsia="en-GB"/>
              </w:rPr>
            </w:pPr>
            <w:r w:rsidRPr="00BC2FF0">
              <w:rPr>
                <w:rFonts w:eastAsia="Times New Roman" w:cstheme="minorHAnsi"/>
                <w:b/>
                <w:bCs/>
                <w:sz w:val="20"/>
                <w:szCs w:val="20"/>
                <w:lang w:eastAsia="en-GB"/>
              </w:rPr>
              <w:t xml:space="preserve">VSA Capital Limited – </w:t>
            </w:r>
            <w:r w:rsidR="00E12523" w:rsidRPr="00BC2FF0">
              <w:rPr>
                <w:rFonts w:eastAsia="Times New Roman" w:cstheme="minorHAnsi"/>
                <w:b/>
                <w:bCs/>
                <w:sz w:val="20"/>
                <w:szCs w:val="20"/>
                <w:lang w:eastAsia="en-GB"/>
              </w:rPr>
              <w:t>Financial Adviser and Broker</w:t>
            </w:r>
          </w:p>
        </w:tc>
        <w:tc>
          <w:tcPr>
            <w:tcW w:w="3474" w:type="dxa"/>
          </w:tcPr>
          <w:p w14:paraId="0BB9EF87" w14:textId="77777777" w:rsidR="00D04A13" w:rsidRPr="00BC2FF0" w:rsidRDefault="00D04A13" w:rsidP="00073254">
            <w:pPr>
              <w:jc w:val="both"/>
              <w:rPr>
                <w:rFonts w:eastAsia="Times New Roman" w:cstheme="minorHAnsi"/>
                <w:bCs/>
                <w:sz w:val="20"/>
                <w:szCs w:val="20"/>
                <w:lang w:eastAsia="en-GB"/>
              </w:rPr>
            </w:pPr>
          </w:p>
        </w:tc>
      </w:tr>
      <w:tr w:rsidR="003568DE" w:rsidRPr="00BC2FF0" w14:paraId="6BCD66E2" w14:textId="77777777" w:rsidTr="00152E9D">
        <w:tc>
          <w:tcPr>
            <w:tcW w:w="5382" w:type="dxa"/>
          </w:tcPr>
          <w:p w14:paraId="24A15F94" w14:textId="4473B2E8" w:rsidR="00D04A13" w:rsidRPr="00BC2FF0" w:rsidRDefault="0002619B" w:rsidP="00CF1E50">
            <w:pPr>
              <w:jc w:val="both"/>
              <w:rPr>
                <w:rFonts w:eastAsia="Times New Roman" w:cstheme="minorHAnsi"/>
                <w:bCs/>
                <w:sz w:val="20"/>
                <w:szCs w:val="20"/>
                <w:lang w:eastAsia="en-GB"/>
              </w:rPr>
            </w:pPr>
            <w:r w:rsidRPr="00BC2FF0">
              <w:rPr>
                <w:rFonts w:eastAsia="Times New Roman" w:cstheme="minorHAnsi"/>
                <w:bCs/>
                <w:sz w:val="20"/>
                <w:szCs w:val="20"/>
                <w:lang w:eastAsia="en-GB"/>
              </w:rPr>
              <w:t>Andrew Rac</w:t>
            </w:r>
            <w:r w:rsidR="00BC2FF0">
              <w:rPr>
                <w:rFonts w:eastAsia="Times New Roman" w:cstheme="minorHAnsi"/>
                <w:bCs/>
                <w:sz w:val="20"/>
                <w:szCs w:val="20"/>
                <w:lang w:eastAsia="en-GB"/>
              </w:rPr>
              <w:t>a</w:t>
            </w:r>
          </w:p>
        </w:tc>
        <w:tc>
          <w:tcPr>
            <w:tcW w:w="3474" w:type="dxa"/>
          </w:tcPr>
          <w:p w14:paraId="5DDC69A2" w14:textId="017511E8" w:rsidR="00D04A13" w:rsidRPr="00BC2FF0" w:rsidRDefault="005F6D3F" w:rsidP="0099545B">
            <w:pPr>
              <w:jc w:val="both"/>
              <w:rPr>
                <w:rFonts w:eastAsia="Times New Roman" w:cstheme="minorHAnsi"/>
                <w:bCs/>
                <w:sz w:val="20"/>
                <w:szCs w:val="20"/>
                <w:lang w:eastAsia="en-GB"/>
              </w:rPr>
            </w:pPr>
            <w:r w:rsidRPr="00BC2FF0">
              <w:rPr>
                <w:rFonts w:eastAsia="Times New Roman" w:cstheme="minorHAnsi"/>
                <w:bCs/>
                <w:sz w:val="20"/>
                <w:szCs w:val="20"/>
                <w:lang w:eastAsia="en-GB"/>
              </w:rPr>
              <w:t>+44</w:t>
            </w:r>
            <w:r w:rsidR="0000433B" w:rsidRPr="00BC2FF0">
              <w:rPr>
                <w:rFonts w:eastAsia="Times New Roman" w:cstheme="minorHAnsi"/>
                <w:bCs/>
                <w:sz w:val="20"/>
                <w:szCs w:val="20"/>
                <w:lang w:eastAsia="en-GB"/>
              </w:rPr>
              <w:t xml:space="preserve"> </w:t>
            </w:r>
            <w:r w:rsidR="00BC2FF0">
              <w:rPr>
                <w:rFonts w:eastAsia="Times New Roman" w:cstheme="minorHAnsi"/>
                <w:bCs/>
                <w:sz w:val="20"/>
                <w:szCs w:val="20"/>
                <w:lang w:eastAsia="en-GB"/>
              </w:rPr>
              <w:t xml:space="preserve">(0) </w:t>
            </w:r>
            <w:r w:rsidR="0000433B" w:rsidRPr="00BC2FF0">
              <w:rPr>
                <w:rFonts w:eastAsia="Times New Roman" w:cstheme="minorHAnsi"/>
                <w:bCs/>
                <w:sz w:val="20"/>
                <w:szCs w:val="20"/>
                <w:lang w:eastAsia="en-GB"/>
              </w:rPr>
              <w:t>20 3005 5000</w:t>
            </w:r>
          </w:p>
        </w:tc>
      </w:tr>
      <w:tr w:rsidR="002545E3" w:rsidRPr="00BC2FF0" w14:paraId="132261EB" w14:textId="77777777" w:rsidTr="00152E9D">
        <w:trPr>
          <w:gridAfter w:val="1"/>
          <w:wAfter w:w="3474" w:type="dxa"/>
        </w:trPr>
        <w:tc>
          <w:tcPr>
            <w:tcW w:w="5382" w:type="dxa"/>
          </w:tcPr>
          <w:p w14:paraId="2AEB3169" w14:textId="25A337CA" w:rsidR="002545E3" w:rsidRPr="00BC2FF0" w:rsidRDefault="002545E3" w:rsidP="00CF1E50">
            <w:pPr>
              <w:jc w:val="both"/>
              <w:rPr>
                <w:rFonts w:eastAsia="Times New Roman" w:cstheme="minorHAnsi"/>
                <w:bCs/>
                <w:sz w:val="20"/>
                <w:szCs w:val="20"/>
                <w:lang w:eastAsia="en-GB"/>
              </w:rPr>
            </w:pPr>
            <w:r>
              <w:rPr>
                <w:rFonts w:eastAsia="Times New Roman" w:cstheme="minorHAnsi"/>
                <w:bCs/>
                <w:sz w:val="20"/>
                <w:szCs w:val="20"/>
                <w:lang w:eastAsia="en-GB"/>
              </w:rPr>
              <w:t>Sean Urquhart</w:t>
            </w:r>
          </w:p>
        </w:tc>
      </w:tr>
    </w:tbl>
    <w:p w14:paraId="36286A55" w14:textId="77777777" w:rsidR="001443FA" w:rsidRPr="00BC2FF0" w:rsidRDefault="001443FA" w:rsidP="001443FA">
      <w:pPr>
        <w:pStyle w:val="body0"/>
        <w:spacing w:before="120" w:after="120" w:line="240" w:lineRule="auto"/>
        <w:ind w:left="0"/>
        <w:rPr>
          <w:rFonts w:asciiTheme="minorHAnsi" w:eastAsiaTheme="minorHAnsi" w:hAnsiTheme="minorHAnsi" w:cstheme="minorHAnsi"/>
          <w:sz w:val="20"/>
          <w:szCs w:val="20"/>
        </w:rPr>
      </w:pPr>
    </w:p>
    <w:sectPr w:rsidR="001443FA" w:rsidRPr="00BC2FF0" w:rsidSect="00607CBC">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443C" w14:textId="77777777" w:rsidR="001E3582" w:rsidRDefault="001E3582" w:rsidP="001604CB">
      <w:r>
        <w:separator/>
      </w:r>
    </w:p>
  </w:endnote>
  <w:endnote w:type="continuationSeparator" w:id="0">
    <w:p w14:paraId="5EF45624" w14:textId="77777777" w:rsidR="001E3582" w:rsidRDefault="001E3582" w:rsidP="0016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867078"/>
      <w:docPartObj>
        <w:docPartGallery w:val="Page Numbers (Bottom of Page)"/>
        <w:docPartUnique/>
      </w:docPartObj>
    </w:sdtPr>
    <w:sdtEndPr>
      <w:rPr>
        <w:noProof/>
      </w:rPr>
    </w:sdtEndPr>
    <w:sdtContent>
      <w:p w14:paraId="1CDF763E" w14:textId="77777777" w:rsidR="00152E9D" w:rsidRDefault="00152E9D">
        <w:pPr>
          <w:pStyle w:val="Footer"/>
          <w:jc w:val="right"/>
        </w:pPr>
        <w:r w:rsidRPr="00A210B6">
          <w:rPr>
            <w:rFonts w:ascii="Times New Roman" w:hAnsi="Times New Roman" w:cs="Times New Roman"/>
          </w:rPr>
          <w:fldChar w:fldCharType="begin"/>
        </w:r>
        <w:r w:rsidRPr="00A210B6">
          <w:rPr>
            <w:rFonts w:ascii="Times New Roman" w:hAnsi="Times New Roman" w:cs="Times New Roman"/>
          </w:rPr>
          <w:instrText xml:space="preserve"> PAGE   \* MERGEFORMAT </w:instrText>
        </w:r>
        <w:r w:rsidRPr="00A210B6">
          <w:rPr>
            <w:rFonts w:ascii="Times New Roman" w:hAnsi="Times New Roman" w:cs="Times New Roman"/>
          </w:rPr>
          <w:fldChar w:fldCharType="separate"/>
        </w:r>
        <w:r>
          <w:rPr>
            <w:rFonts w:ascii="Times New Roman" w:hAnsi="Times New Roman" w:cs="Times New Roman"/>
            <w:noProof/>
          </w:rPr>
          <w:t>2</w:t>
        </w:r>
        <w:r w:rsidRPr="00A210B6">
          <w:rPr>
            <w:rFonts w:ascii="Times New Roman" w:hAnsi="Times New Roman" w:cs="Times New Roman"/>
            <w:noProof/>
          </w:rPr>
          <w:fldChar w:fldCharType="end"/>
        </w:r>
      </w:p>
    </w:sdtContent>
  </w:sdt>
  <w:p w14:paraId="43C7E36B" w14:textId="77777777" w:rsidR="00152E9D" w:rsidRDefault="0015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B993" w14:textId="77777777" w:rsidR="001E3582" w:rsidRDefault="001E3582" w:rsidP="001604CB">
      <w:r>
        <w:separator/>
      </w:r>
    </w:p>
  </w:footnote>
  <w:footnote w:type="continuationSeparator" w:id="0">
    <w:p w14:paraId="1B66C12A" w14:textId="77777777" w:rsidR="001E3582" w:rsidRDefault="001E3582" w:rsidP="0016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9FA"/>
    <w:multiLevelType w:val="hybridMultilevel"/>
    <w:tmpl w:val="BB68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5AC3"/>
    <w:multiLevelType w:val="hybridMultilevel"/>
    <w:tmpl w:val="42C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57A6A"/>
    <w:multiLevelType w:val="hybridMultilevel"/>
    <w:tmpl w:val="A8BA9702"/>
    <w:lvl w:ilvl="0" w:tplc="08090001">
      <w:start w:val="1"/>
      <w:numFmt w:val="bullet"/>
      <w:lvlText w:val=""/>
      <w:lvlJc w:val="left"/>
      <w:pPr>
        <w:ind w:left="720" w:hanging="360"/>
      </w:pPr>
      <w:rPr>
        <w:rFonts w:ascii="Symbol" w:hAnsi="Symbol" w:hint="default"/>
      </w:rPr>
    </w:lvl>
    <w:lvl w:ilvl="1" w:tplc="CA1651F0">
      <w:numFmt w:val="bullet"/>
      <w:lvlText w:val="•"/>
      <w:lvlJc w:val="left"/>
      <w:pPr>
        <w:ind w:left="1665" w:hanging="585"/>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E7BC6"/>
    <w:multiLevelType w:val="hybridMultilevel"/>
    <w:tmpl w:val="4C50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F14"/>
    <w:multiLevelType w:val="hybridMultilevel"/>
    <w:tmpl w:val="66DC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92D54"/>
    <w:multiLevelType w:val="hybridMultilevel"/>
    <w:tmpl w:val="45A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35B27"/>
    <w:multiLevelType w:val="hybridMultilevel"/>
    <w:tmpl w:val="900E09F0"/>
    <w:lvl w:ilvl="0" w:tplc="32F0AF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21E6D"/>
    <w:multiLevelType w:val="hybridMultilevel"/>
    <w:tmpl w:val="75A81634"/>
    <w:lvl w:ilvl="0" w:tplc="26085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185DB1"/>
    <w:multiLevelType w:val="hybridMultilevel"/>
    <w:tmpl w:val="05A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47B6B"/>
    <w:multiLevelType w:val="hybridMultilevel"/>
    <w:tmpl w:val="E7867E2C"/>
    <w:lvl w:ilvl="0" w:tplc="14B4A424">
      <w:start w:val="1"/>
      <w:numFmt w:val="bullet"/>
      <w:pStyle w:val="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53764"/>
    <w:multiLevelType w:val="hybridMultilevel"/>
    <w:tmpl w:val="82B8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6"/>
  </w:num>
  <w:num w:numId="6">
    <w:abstractNumId w:val="10"/>
  </w:num>
  <w:num w:numId="7">
    <w:abstractNumId w:val="4"/>
  </w:num>
  <w:num w:numId="8">
    <w:abstractNumId w:val="1"/>
  </w:num>
  <w:num w:numId="9">
    <w:abstractNumId w:val="9"/>
  </w:num>
  <w:num w:numId="10">
    <w:abstractNumId w:val="9"/>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PIM_Brand" w:val="D9"/>
  </w:docVars>
  <w:rsids>
    <w:rsidRoot w:val="006519B2"/>
    <w:rsid w:val="000008FA"/>
    <w:rsid w:val="0000433B"/>
    <w:rsid w:val="00007C77"/>
    <w:rsid w:val="000202AD"/>
    <w:rsid w:val="0002619B"/>
    <w:rsid w:val="000318C1"/>
    <w:rsid w:val="00033CFE"/>
    <w:rsid w:val="00040F9C"/>
    <w:rsid w:val="00042AD5"/>
    <w:rsid w:val="00043C63"/>
    <w:rsid w:val="00046B0B"/>
    <w:rsid w:val="000543E7"/>
    <w:rsid w:val="0006304C"/>
    <w:rsid w:val="00066D32"/>
    <w:rsid w:val="00073254"/>
    <w:rsid w:val="000904C5"/>
    <w:rsid w:val="00097A0C"/>
    <w:rsid w:val="000B46A7"/>
    <w:rsid w:val="000B58CF"/>
    <w:rsid w:val="000B6E93"/>
    <w:rsid w:val="000C78C2"/>
    <w:rsid w:val="000D0EF0"/>
    <w:rsid w:val="000D5E9E"/>
    <w:rsid w:val="000E67DD"/>
    <w:rsid w:val="000F3380"/>
    <w:rsid w:val="000F4DD0"/>
    <w:rsid w:val="00132398"/>
    <w:rsid w:val="00143646"/>
    <w:rsid w:val="001443FA"/>
    <w:rsid w:val="00144E34"/>
    <w:rsid w:val="00152E9D"/>
    <w:rsid w:val="001567F1"/>
    <w:rsid w:val="001604CB"/>
    <w:rsid w:val="0016198C"/>
    <w:rsid w:val="001626D4"/>
    <w:rsid w:val="001632F0"/>
    <w:rsid w:val="001650D6"/>
    <w:rsid w:val="00170878"/>
    <w:rsid w:val="00175B3F"/>
    <w:rsid w:val="00186BEE"/>
    <w:rsid w:val="00194A4D"/>
    <w:rsid w:val="001A10B2"/>
    <w:rsid w:val="001A5BB7"/>
    <w:rsid w:val="001B1C53"/>
    <w:rsid w:val="001C3C91"/>
    <w:rsid w:val="001D5031"/>
    <w:rsid w:val="001E0CC6"/>
    <w:rsid w:val="001E159B"/>
    <w:rsid w:val="001E3582"/>
    <w:rsid w:val="001E74EA"/>
    <w:rsid w:val="001F0D77"/>
    <w:rsid w:val="001F1E7D"/>
    <w:rsid w:val="001F79B0"/>
    <w:rsid w:val="002128FD"/>
    <w:rsid w:val="00217A21"/>
    <w:rsid w:val="002208F9"/>
    <w:rsid w:val="002212A4"/>
    <w:rsid w:val="002252E0"/>
    <w:rsid w:val="0022723A"/>
    <w:rsid w:val="00246C60"/>
    <w:rsid w:val="002545E3"/>
    <w:rsid w:val="0026229F"/>
    <w:rsid w:val="002872D0"/>
    <w:rsid w:val="002925FA"/>
    <w:rsid w:val="002A3925"/>
    <w:rsid w:val="002B54E6"/>
    <w:rsid w:val="002B5E43"/>
    <w:rsid w:val="002D620B"/>
    <w:rsid w:val="002D72E3"/>
    <w:rsid w:val="002E1639"/>
    <w:rsid w:val="002E76ED"/>
    <w:rsid w:val="00314F89"/>
    <w:rsid w:val="00335A90"/>
    <w:rsid w:val="003445BA"/>
    <w:rsid w:val="00345940"/>
    <w:rsid w:val="003568DE"/>
    <w:rsid w:val="00361FED"/>
    <w:rsid w:val="00363CBE"/>
    <w:rsid w:val="003818C0"/>
    <w:rsid w:val="00381D2B"/>
    <w:rsid w:val="00384DFB"/>
    <w:rsid w:val="00395C2F"/>
    <w:rsid w:val="003A4297"/>
    <w:rsid w:val="003B0209"/>
    <w:rsid w:val="003B21F1"/>
    <w:rsid w:val="003C0BB0"/>
    <w:rsid w:val="003D5E8D"/>
    <w:rsid w:val="003E35DD"/>
    <w:rsid w:val="003E580F"/>
    <w:rsid w:val="003E5B81"/>
    <w:rsid w:val="003F042A"/>
    <w:rsid w:val="003F0612"/>
    <w:rsid w:val="00421900"/>
    <w:rsid w:val="0043548C"/>
    <w:rsid w:val="00453F8B"/>
    <w:rsid w:val="004638F8"/>
    <w:rsid w:val="004740D9"/>
    <w:rsid w:val="0047553C"/>
    <w:rsid w:val="00482ED0"/>
    <w:rsid w:val="0048454E"/>
    <w:rsid w:val="004B0C47"/>
    <w:rsid w:val="004B102F"/>
    <w:rsid w:val="004B6E34"/>
    <w:rsid w:val="004D0594"/>
    <w:rsid w:val="004F105A"/>
    <w:rsid w:val="004F4DC8"/>
    <w:rsid w:val="00514812"/>
    <w:rsid w:val="00520CA7"/>
    <w:rsid w:val="00531E43"/>
    <w:rsid w:val="00533DE2"/>
    <w:rsid w:val="00543693"/>
    <w:rsid w:val="00545C8E"/>
    <w:rsid w:val="00553DAB"/>
    <w:rsid w:val="00561CBD"/>
    <w:rsid w:val="005A099F"/>
    <w:rsid w:val="005A25ED"/>
    <w:rsid w:val="005A7FFB"/>
    <w:rsid w:val="005C76F3"/>
    <w:rsid w:val="005D32A5"/>
    <w:rsid w:val="005D3501"/>
    <w:rsid w:val="005D4E01"/>
    <w:rsid w:val="005E6714"/>
    <w:rsid w:val="005F6D3F"/>
    <w:rsid w:val="005F7935"/>
    <w:rsid w:val="00607CBC"/>
    <w:rsid w:val="006107CC"/>
    <w:rsid w:val="00616CC3"/>
    <w:rsid w:val="00620C62"/>
    <w:rsid w:val="00621A61"/>
    <w:rsid w:val="0063179A"/>
    <w:rsid w:val="00641B51"/>
    <w:rsid w:val="00645689"/>
    <w:rsid w:val="00646796"/>
    <w:rsid w:val="006519B2"/>
    <w:rsid w:val="006770BA"/>
    <w:rsid w:val="0067765B"/>
    <w:rsid w:val="00684DDF"/>
    <w:rsid w:val="00684FF6"/>
    <w:rsid w:val="00690155"/>
    <w:rsid w:val="006920F0"/>
    <w:rsid w:val="006A0C01"/>
    <w:rsid w:val="006B2AF8"/>
    <w:rsid w:val="006B5384"/>
    <w:rsid w:val="006B5E8D"/>
    <w:rsid w:val="006C08D3"/>
    <w:rsid w:val="006C3E07"/>
    <w:rsid w:val="006C4D4A"/>
    <w:rsid w:val="006D34F3"/>
    <w:rsid w:val="006E0CF2"/>
    <w:rsid w:val="00701D8B"/>
    <w:rsid w:val="00707820"/>
    <w:rsid w:val="007229A2"/>
    <w:rsid w:val="007262D4"/>
    <w:rsid w:val="007317E9"/>
    <w:rsid w:val="00733E87"/>
    <w:rsid w:val="00744DFB"/>
    <w:rsid w:val="00745E75"/>
    <w:rsid w:val="007619F3"/>
    <w:rsid w:val="007670BC"/>
    <w:rsid w:val="00785AB6"/>
    <w:rsid w:val="00792A17"/>
    <w:rsid w:val="007A478E"/>
    <w:rsid w:val="007B45F8"/>
    <w:rsid w:val="007B5863"/>
    <w:rsid w:val="007C006E"/>
    <w:rsid w:val="007C4856"/>
    <w:rsid w:val="007C516B"/>
    <w:rsid w:val="007F77E4"/>
    <w:rsid w:val="00804E1F"/>
    <w:rsid w:val="00811816"/>
    <w:rsid w:val="008125F9"/>
    <w:rsid w:val="0081336A"/>
    <w:rsid w:val="00813AB4"/>
    <w:rsid w:val="00816617"/>
    <w:rsid w:val="0082751F"/>
    <w:rsid w:val="00827747"/>
    <w:rsid w:val="00831095"/>
    <w:rsid w:val="00840BD8"/>
    <w:rsid w:val="00851E15"/>
    <w:rsid w:val="00861758"/>
    <w:rsid w:val="00864609"/>
    <w:rsid w:val="00876314"/>
    <w:rsid w:val="00877492"/>
    <w:rsid w:val="00877B0C"/>
    <w:rsid w:val="00883712"/>
    <w:rsid w:val="008838DE"/>
    <w:rsid w:val="008A1969"/>
    <w:rsid w:val="008A1F2E"/>
    <w:rsid w:val="008A4B41"/>
    <w:rsid w:val="008A704E"/>
    <w:rsid w:val="008B0ED7"/>
    <w:rsid w:val="008C22C6"/>
    <w:rsid w:val="008C51EE"/>
    <w:rsid w:val="008D723B"/>
    <w:rsid w:val="008D7D78"/>
    <w:rsid w:val="008E1350"/>
    <w:rsid w:val="008E5E5A"/>
    <w:rsid w:val="00903328"/>
    <w:rsid w:val="0090381C"/>
    <w:rsid w:val="009073FC"/>
    <w:rsid w:val="0091598A"/>
    <w:rsid w:val="00922181"/>
    <w:rsid w:val="00925129"/>
    <w:rsid w:val="00926983"/>
    <w:rsid w:val="00927347"/>
    <w:rsid w:val="00942FD7"/>
    <w:rsid w:val="009449B4"/>
    <w:rsid w:val="00963B75"/>
    <w:rsid w:val="00964A9B"/>
    <w:rsid w:val="00966FF0"/>
    <w:rsid w:val="00977433"/>
    <w:rsid w:val="00984340"/>
    <w:rsid w:val="00995267"/>
    <w:rsid w:val="0099545B"/>
    <w:rsid w:val="009A4A84"/>
    <w:rsid w:val="009B111D"/>
    <w:rsid w:val="009C1CC0"/>
    <w:rsid w:val="009C3FEB"/>
    <w:rsid w:val="009D1E17"/>
    <w:rsid w:val="009D30B3"/>
    <w:rsid w:val="009E4829"/>
    <w:rsid w:val="009F2D21"/>
    <w:rsid w:val="00A03281"/>
    <w:rsid w:val="00A078AA"/>
    <w:rsid w:val="00A10977"/>
    <w:rsid w:val="00A20221"/>
    <w:rsid w:val="00A210B6"/>
    <w:rsid w:val="00A26A0C"/>
    <w:rsid w:val="00A402C5"/>
    <w:rsid w:val="00A41584"/>
    <w:rsid w:val="00A46BD2"/>
    <w:rsid w:val="00A80216"/>
    <w:rsid w:val="00A80636"/>
    <w:rsid w:val="00A828AA"/>
    <w:rsid w:val="00A877B7"/>
    <w:rsid w:val="00AA2AFF"/>
    <w:rsid w:val="00AA6301"/>
    <w:rsid w:val="00AA7306"/>
    <w:rsid w:val="00AB0551"/>
    <w:rsid w:val="00AB3EB1"/>
    <w:rsid w:val="00AB6838"/>
    <w:rsid w:val="00AE26F2"/>
    <w:rsid w:val="00AF7DFD"/>
    <w:rsid w:val="00AF7FB1"/>
    <w:rsid w:val="00B04217"/>
    <w:rsid w:val="00B23089"/>
    <w:rsid w:val="00B40489"/>
    <w:rsid w:val="00B40AC6"/>
    <w:rsid w:val="00B4616C"/>
    <w:rsid w:val="00B52E55"/>
    <w:rsid w:val="00B53817"/>
    <w:rsid w:val="00B55B2E"/>
    <w:rsid w:val="00B61051"/>
    <w:rsid w:val="00B6290B"/>
    <w:rsid w:val="00B643F8"/>
    <w:rsid w:val="00B644D1"/>
    <w:rsid w:val="00B67802"/>
    <w:rsid w:val="00B67C70"/>
    <w:rsid w:val="00B71A6D"/>
    <w:rsid w:val="00B86AE8"/>
    <w:rsid w:val="00B91BEB"/>
    <w:rsid w:val="00B945C4"/>
    <w:rsid w:val="00B97F4F"/>
    <w:rsid w:val="00BA40BF"/>
    <w:rsid w:val="00BB2425"/>
    <w:rsid w:val="00BB4300"/>
    <w:rsid w:val="00BC2FF0"/>
    <w:rsid w:val="00BC61EC"/>
    <w:rsid w:val="00BC668A"/>
    <w:rsid w:val="00BD4BAA"/>
    <w:rsid w:val="00BE74F0"/>
    <w:rsid w:val="00BF08AF"/>
    <w:rsid w:val="00BF4B68"/>
    <w:rsid w:val="00C1168C"/>
    <w:rsid w:val="00C164A0"/>
    <w:rsid w:val="00C2515C"/>
    <w:rsid w:val="00C32645"/>
    <w:rsid w:val="00C33631"/>
    <w:rsid w:val="00C37F8C"/>
    <w:rsid w:val="00C618D0"/>
    <w:rsid w:val="00C644DC"/>
    <w:rsid w:val="00C65B8E"/>
    <w:rsid w:val="00C950C3"/>
    <w:rsid w:val="00C9798E"/>
    <w:rsid w:val="00CA018F"/>
    <w:rsid w:val="00CA3159"/>
    <w:rsid w:val="00CA4C92"/>
    <w:rsid w:val="00CA640E"/>
    <w:rsid w:val="00CE5E96"/>
    <w:rsid w:val="00CF0BCC"/>
    <w:rsid w:val="00CF1E50"/>
    <w:rsid w:val="00D00626"/>
    <w:rsid w:val="00D04A13"/>
    <w:rsid w:val="00D12200"/>
    <w:rsid w:val="00D13544"/>
    <w:rsid w:val="00D22D59"/>
    <w:rsid w:val="00D236E9"/>
    <w:rsid w:val="00D261B3"/>
    <w:rsid w:val="00D43593"/>
    <w:rsid w:val="00D44CAE"/>
    <w:rsid w:val="00D506B9"/>
    <w:rsid w:val="00D65F0E"/>
    <w:rsid w:val="00D66AA5"/>
    <w:rsid w:val="00D70F9F"/>
    <w:rsid w:val="00D72AA1"/>
    <w:rsid w:val="00D75138"/>
    <w:rsid w:val="00D75449"/>
    <w:rsid w:val="00DA170B"/>
    <w:rsid w:val="00DB51F1"/>
    <w:rsid w:val="00DB6C55"/>
    <w:rsid w:val="00DD3DCE"/>
    <w:rsid w:val="00DD5E5D"/>
    <w:rsid w:val="00DF548D"/>
    <w:rsid w:val="00DF7259"/>
    <w:rsid w:val="00E12523"/>
    <w:rsid w:val="00E14EED"/>
    <w:rsid w:val="00E200D8"/>
    <w:rsid w:val="00E32B75"/>
    <w:rsid w:val="00E3369F"/>
    <w:rsid w:val="00E34CB2"/>
    <w:rsid w:val="00E451FA"/>
    <w:rsid w:val="00E462DD"/>
    <w:rsid w:val="00E63106"/>
    <w:rsid w:val="00E734E4"/>
    <w:rsid w:val="00E8464E"/>
    <w:rsid w:val="00E90412"/>
    <w:rsid w:val="00E977C1"/>
    <w:rsid w:val="00EA6D39"/>
    <w:rsid w:val="00EB47DA"/>
    <w:rsid w:val="00ED318C"/>
    <w:rsid w:val="00EE2B05"/>
    <w:rsid w:val="00EE7734"/>
    <w:rsid w:val="00EE7B65"/>
    <w:rsid w:val="00F00283"/>
    <w:rsid w:val="00F01708"/>
    <w:rsid w:val="00F017CC"/>
    <w:rsid w:val="00F0624E"/>
    <w:rsid w:val="00F10111"/>
    <w:rsid w:val="00F13AE6"/>
    <w:rsid w:val="00F22D49"/>
    <w:rsid w:val="00F2498F"/>
    <w:rsid w:val="00F432D3"/>
    <w:rsid w:val="00F47CF5"/>
    <w:rsid w:val="00F507B4"/>
    <w:rsid w:val="00F50951"/>
    <w:rsid w:val="00F52ECE"/>
    <w:rsid w:val="00F541FE"/>
    <w:rsid w:val="00F6342C"/>
    <w:rsid w:val="00F63E3F"/>
    <w:rsid w:val="00F67796"/>
    <w:rsid w:val="00F85C9A"/>
    <w:rsid w:val="00F9653B"/>
    <w:rsid w:val="00FA4377"/>
    <w:rsid w:val="00FA5914"/>
    <w:rsid w:val="00FB2C15"/>
    <w:rsid w:val="00FB5CC3"/>
    <w:rsid w:val="00FC26B4"/>
    <w:rsid w:val="00FC4FF2"/>
    <w:rsid w:val="00FD0292"/>
    <w:rsid w:val="00FD7F86"/>
    <w:rsid w:val="00FE2C43"/>
    <w:rsid w:val="00FF16A7"/>
    <w:rsid w:val="00FF7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343A"/>
  <w15:docId w15:val="{398F2550-8040-4612-A59D-FF662088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B"/>
    <w:pPr>
      <w:tabs>
        <w:tab w:val="center" w:pos="4513"/>
        <w:tab w:val="right" w:pos="9026"/>
      </w:tabs>
    </w:pPr>
  </w:style>
  <w:style w:type="character" w:customStyle="1" w:styleId="HeaderChar">
    <w:name w:val="Header Char"/>
    <w:basedOn w:val="DefaultParagraphFont"/>
    <w:link w:val="Header"/>
    <w:uiPriority w:val="99"/>
    <w:rsid w:val="001604CB"/>
  </w:style>
  <w:style w:type="paragraph" w:styleId="Footer">
    <w:name w:val="footer"/>
    <w:basedOn w:val="Normal"/>
    <w:link w:val="FooterChar"/>
    <w:uiPriority w:val="99"/>
    <w:unhideWhenUsed/>
    <w:rsid w:val="001604CB"/>
    <w:pPr>
      <w:tabs>
        <w:tab w:val="center" w:pos="4513"/>
        <w:tab w:val="right" w:pos="9026"/>
      </w:tabs>
    </w:pPr>
  </w:style>
  <w:style w:type="character" w:customStyle="1" w:styleId="FooterChar">
    <w:name w:val="Footer Char"/>
    <w:basedOn w:val="DefaultParagraphFont"/>
    <w:link w:val="Footer"/>
    <w:uiPriority w:val="99"/>
    <w:rsid w:val="001604CB"/>
  </w:style>
  <w:style w:type="paragraph" w:styleId="ListParagraph">
    <w:name w:val="List Paragraph"/>
    <w:basedOn w:val="Normal"/>
    <w:uiPriority w:val="63"/>
    <w:qFormat/>
    <w:rsid w:val="00785AB6"/>
    <w:pPr>
      <w:ind w:left="720"/>
      <w:contextualSpacing/>
    </w:pPr>
  </w:style>
  <w:style w:type="paragraph" w:styleId="BalloonText">
    <w:name w:val="Balloon Text"/>
    <w:basedOn w:val="Normal"/>
    <w:link w:val="BalloonTextChar"/>
    <w:uiPriority w:val="99"/>
    <w:semiHidden/>
    <w:unhideWhenUsed/>
    <w:rsid w:val="001F0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77"/>
    <w:rPr>
      <w:rFonts w:ascii="Segoe UI" w:hAnsi="Segoe UI" w:cs="Segoe UI"/>
      <w:sz w:val="18"/>
      <w:szCs w:val="18"/>
    </w:rPr>
  </w:style>
  <w:style w:type="character" w:customStyle="1" w:styleId="cn">
    <w:name w:val="cn"/>
    <w:basedOn w:val="DefaultParagraphFont"/>
    <w:rsid w:val="006107CC"/>
  </w:style>
  <w:style w:type="character" w:customStyle="1" w:styleId="ah">
    <w:name w:val="ah"/>
    <w:basedOn w:val="DefaultParagraphFont"/>
    <w:rsid w:val="005F6D3F"/>
  </w:style>
  <w:style w:type="paragraph" w:customStyle="1" w:styleId="cp">
    <w:name w:val="cp"/>
    <w:basedOn w:val="Normal"/>
    <w:rsid w:val="00966FF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z">
    <w:name w:val="bz"/>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character" w:customStyle="1" w:styleId="ac">
    <w:name w:val="ac"/>
    <w:basedOn w:val="DefaultParagraphFont"/>
    <w:rsid w:val="00170878"/>
  </w:style>
  <w:style w:type="paragraph" w:customStyle="1" w:styleId="ca">
    <w:name w:val="ca"/>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paragraph" w:customStyle="1" w:styleId="cb">
    <w:name w:val="cb"/>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character" w:customStyle="1" w:styleId="z">
    <w:name w:val="z"/>
    <w:basedOn w:val="DefaultParagraphFont"/>
    <w:rsid w:val="00170878"/>
  </w:style>
  <w:style w:type="character" w:customStyle="1" w:styleId="aw">
    <w:name w:val="aw"/>
    <w:basedOn w:val="DefaultParagraphFont"/>
    <w:rsid w:val="00170878"/>
  </w:style>
  <w:style w:type="paragraph" w:customStyle="1" w:styleId="cc">
    <w:name w:val="cc"/>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character" w:customStyle="1" w:styleId="x">
    <w:name w:val="x"/>
    <w:basedOn w:val="DefaultParagraphFont"/>
    <w:rsid w:val="00170878"/>
  </w:style>
  <w:style w:type="paragraph" w:customStyle="1" w:styleId="cd">
    <w:name w:val="cd"/>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character" w:customStyle="1" w:styleId="v">
    <w:name w:val="v"/>
    <w:basedOn w:val="DefaultParagraphFont"/>
    <w:rsid w:val="00170878"/>
  </w:style>
  <w:style w:type="paragraph" w:customStyle="1" w:styleId="ce">
    <w:name w:val="ce"/>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paragraph" w:customStyle="1" w:styleId="cf">
    <w:name w:val="cf"/>
    <w:basedOn w:val="Normal"/>
    <w:rsid w:val="00170878"/>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A3159"/>
    <w:rPr>
      <w:sz w:val="16"/>
      <w:szCs w:val="16"/>
    </w:rPr>
  </w:style>
  <w:style w:type="paragraph" w:styleId="CommentText">
    <w:name w:val="annotation text"/>
    <w:basedOn w:val="Normal"/>
    <w:link w:val="CommentTextChar"/>
    <w:uiPriority w:val="99"/>
    <w:semiHidden/>
    <w:unhideWhenUsed/>
    <w:rsid w:val="00CA3159"/>
    <w:rPr>
      <w:sz w:val="20"/>
      <w:szCs w:val="20"/>
    </w:rPr>
  </w:style>
  <w:style w:type="character" w:customStyle="1" w:styleId="CommentTextChar">
    <w:name w:val="Comment Text Char"/>
    <w:basedOn w:val="DefaultParagraphFont"/>
    <w:link w:val="CommentText"/>
    <w:uiPriority w:val="99"/>
    <w:semiHidden/>
    <w:rsid w:val="00CA3159"/>
    <w:rPr>
      <w:sz w:val="20"/>
      <w:szCs w:val="20"/>
    </w:rPr>
  </w:style>
  <w:style w:type="paragraph" w:styleId="CommentSubject">
    <w:name w:val="annotation subject"/>
    <w:basedOn w:val="CommentText"/>
    <w:next w:val="CommentText"/>
    <w:link w:val="CommentSubjectChar"/>
    <w:uiPriority w:val="99"/>
    <w:semiHidden/>
    <w:unhideWhenUsed/>
    <w:rsid w:val="00CA3159"/>
    <w:rPr>
      <w:b/>
      <w:bCs/>
    </w:rPr>
  </w:style>
  <w:style w:type="character" w:customStyle="1" w:styleId="CommentSubjectChar">
    <w:name w:val="Comment Subject Char"/>
    <w:basedOn w:val="CommentTextChar"/>
    <w:link w:val="CommentSubject"/>
    <w:uiPriority w:val="99"/>
    <w:semiHidden/>
    <w:rsid w:val="00CA3159"/>
    <w:rPr>
      <w:b/>
      <w:bCs/>
      <w:sz w:val="20"/>
      <w:szCs w:val="20"/>
    </w:rPr>
  </w:style>
  <w:style w:type="character" w:customStyle="1" w:styleId="l">
    <w:name w:val="l"/>
    <w:basedOn w:val="DefaultParagraphFont"/>
    <w:rsid w:val="0099545B"/>
  </w:style>
  <w:style w:type="character" w:styleId="Hyperlink">
    <w:name w:val="Hyperlink"/>
    <w:basedOn w:val="DefaultParagraphFont"/>
    <w:uiPriority w:val="99"/>
    <w:unhideWhenUsed/>
    <w:rsid w:val="0099545B"/>
    <w:rPr>
      <w:color w:val="0000FF"/>
      <w:u w:val="single"/>
    </w:rPr>
  </w:style>
  <w:style w:type="character" w:customStyle="1" w:styleId="be">
    <w:name w:val="be"/>
    <w:basedOn w:val="DefaultParagraphFont"/>
    <w:rsid w:val="0099545B"/>
  </w:style>
  <w:style w:type="character" w:customStyle="1" w:styleId="value">
    <w:name w:val="value"/>
    <w:basedOn w:val="DefaultParagraphFont"/>
    <w:rsid w:val="00E90412"/>
  </w:style>
  <w:style w:type="paragraph" w:styleId="FootnoteText">
    <w:name w:val="footnote text"/>
    <w:basedOn w:val="Normal"/>
    <w:link w:val="FootnoteTextChar"/>
    <w:uiPriority w:val="99"/>
    <w:semiHidden/>
    <w:unhideWhenUsed/>
    <w:rsid w:val="00964A9B"/>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964A9B"/>
    <w:rPr>
      <w:rFonts w:eastAsiaTheme="minorEastAsia"/>
      <w:sz w:val="20"/>
      <w:szCs w:val="20"/>
      <w:lang w:val="en-US"/>
    </w:rPr>
  </w:style>
  <w:style w:type="character" w:styleId="FootnoteReference">
    <w:name w:val="footnote reference"/>
    <w:basedOn w:val="DefaultParagraphFont"/>
    <w:uiPriority w:val="99"/>
    <w:semiHidden/>
    <w:unhideWhenUsed/>
    <w:rsid w:val="00964A9B"/>
    <w:rPr>
      <w:vertAlign w:val="superscript"/>
    </w:rPr>
  </w:style>
  <w:style w:type="character" w:customStyle="1" w:styleId="cl">
    <w:name w:val="cl"/>
    <w:basedOn w:val="DefaultParagraphFont"/>
    <w:rsid w:val="006920F0"/>
  </w:style>
  <w:style w:type="paragraph" w:customStyle="1" w:styleId="Body">
    <w:name w:val="Body"/>
    <w:basedOn w:val="Normal"/>
    <w:uiPriority w:val="99"/>
    <w:rsid w:val="00DF7259"/>
    <w:pPr>
      <w:adjustRightInd w:val="0"/>
      <w:spacing w:after="240"/>
      <w:jc w:val="both"/>
    </w:pPr>
    <w:rPr>
      <w:rFonts w:ascii="Arial" w:eastAsia="Arial" w:hAnsi="Arial" w:cs="Arial"/>
      <w:sz w:val="20"/>
      <w:szCs w:val="20"/>
      <w:lang w:eastAsia="en-GB"/>
    </w:rPr>
  </w:style>
  <w:style w:type="paragraph" w:customStyle="1" w:styleId="KBody">
    <w:name w:val="K Body"/>
    <w:rsid w:val="00DF7259"/>
    <w:pPr>
      <w:spacing w:after="320" w:line="300" w:lineRule="auto"/>
      <w:jc w:val="both"/>
    </w:pPr>
    <w:rPr>
      <w:rFonts w:ascii="Times New Roman" w:eastAsia="Times New Roman" w:hAnsi="Times New Roman" w:cs="Times New Roman"/>
      <w:szCs w:val="24"/>
    </w:rPr>
  </w:style>
  <w:style w:type="paragraph" w:customStyle="1" w:styleId="Bullet1">
    <w:name w:val="Bullet 1"/>
    <w:basedOn w:val="Normal"/>
    <w:uiPriority w:val="21"/>
    <w:rsid w:val="00BD4BAA"/>
    <w:pPr>
      <w:numPr>
        <w:numId w:val="9"/>
      </w:numPr>
      <w:spacing w:after="240" w:line="288" w:lineRule="auto"/>
      <w:jc w:val="both"/>
    </w:pPr>
    <w:rPr>
      <w:rFonts w:ascii="Arial" w:eastAsia="PMingLiU" w:hAnsi="Arial" w:cs="Times New Roman"/>
      <w:szCs w:val="24"/>
    </w:rPr>
  </w:style>
  <w:style w:type="paragraph" w:customStyle="1" w:styleId="Bullet2">
    <w:name w:val="Bullet 2"/>
    <w:basedOn w:val="Bullet1"/>
    <w:uiPriority w:val="21"/>
    <w:rsid w:val="00BD4BAA"/>
    <w:rPr>
      <w:rFonts w:eastAsia="Arial Unicode MS"/>
    </w:rPr>
  </w:style>
  <w:style w:type="paragraph" w:customStyle="1" w:styleId="body0">
    <w:name w:val="body"/>
    <w:basedOn w:val="Normal"/>
    <w:qFormat/>
    <w:rsid w:val="00620C62"/>
    <w:pPr>
      <w:tabs>
        <w:tab w:val="left" w:pos="709"/>
        <w:tab w:val="left" w:pos="851"/>
      </w:tabs>
      <w:spacing w:after="240" w:line="288" w:lineRule="auto"/>
      <w:ind w:left="851"/>
      <w:jc w:val="both"/>
    </w:pPr>
    <w:rPr>
      <w:rFonts w:ascii="Arial" w:eastAsia="PMingLiU" w:hAnsi="Arial" w:cs="Times New Roman"/>
      <w:szCs w:val="24"/>
    </w:rPr>
  </w:style>
  <w:style w:type="table" w:styleId="TableGrid">
    <w:name w:val="Table Grid"/>
    <w:basedOn w:val="TableNormal"/>
    <w:uiPriority w:val="59"/>
    <w:rsid w:val="0002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B5E43"/>
    <w:pPr>
      <w:spacing w:after="120" w:line="288" w:lineRule="auto"/>
      <w:jc w:val="both"/>
    </w:pPr>
    <w:rPr>
      <w:rFonts w:ascii="Arial" w:eastAsia="PMingLiU" w:hAnsi="Arial" w:cs="Times New Roman"/>
      <w:szCs w:val="24"/>
    </w:rPr>
  </w:style>
  <w:style w:type="character" w:customStyle="1" w:styleId="BodyTextChar">
    <w:name w:val="Body Text Char"/>
    <w:basedOn w:val="DefaultParagraphFont"/>
    <w:link w:val="BodyText"/>
    <w:rsid w:val="002B5E43"/>
    <w:rPr>
      <w:rFonts w:ascii="Arial" w:eastAsia="PMingLiU" w:hAnsi="Arial" w:cs="Times New Roman"/>
      <w:szCs w:val="24"/>
    </w:rPr>
  </w:style>
  <w:style w:type="paragraph" w:customStyle="1" w:styleId="SBBodyLevel2">
    <w:name w:val="SB Body Level 2"/>
    <w:basedOn w:val="Normal"/>
    <w:rsid w:val="007B45F8"/>
    <w:pPr>
      <w:spacing w:after="240" w:line="288" w:lineRule="auto"/>
      <w:ind w:left="851"/>
      <w:jc w:val="both"/>
    </w:pPr>
    <w:rPr>
      <w:rFonts w:ascii="Arial" w:eastAsia="PMingLiU" w:hAnsi="Arial" w:cs="Times New Roman"/>
      <w:szCs w:val="24"/>
    </w:rPr>
  </w:style>
  <w:style w:type="paragraph" w:customStyle="1" w:styleId="Annotation">
    <w:name w:val="Annotation"/>
    <w:basedOn w:val="Normal"/>
    <w:link w:val="AnnotationChar"/>
    <w:rsid w:val="007B45F8"/>
    <w:pPr>
      <w:framePr w:w="851" w:hSpace="170" w:wrap="notBeside" w:vAnchor="text" w:hAnchor="page" w:xAlign="right" w:y="1"/>
      <w:widowControl w:val="0"/>
      <w:autoSpaceDE w:val="0"/>
      <w:autoSpaceDN w:val="0"/>
    </w:pPr>
    <w:rPr>
      <w:rFonts w:ascii="Times New Roman" w:eastAsia="MS Mincho" w:hAnsi="Times New Roman" w:cs="Times New Roman"/>
      <w:sz w:val="16"/>
      <w:szCs w:val="24"/>
      <w:lang w:eastAsia="ja-JP"/>
    </w:rPr>
  </w:style>
  <w:style w:type="character" w:customStyle="1" w:styleId="AnnotationChar">
    <w:name w:val="Annotation Char"/>
    <w:link w:val="Annotation"/>
    <w:rsid w:val="007B45F8"/>
    <w:rPr>
      <w:rFonts w:ascii="Times New Roman" w:eastAsia="MS Mincho" w:hAnsi="Times New Roman" w:cs="Times New Roman"/>
      <w:sz w:val="16"/>
      <w:szCs w:val="24"/>
      <w:lang w:eastAsia="ja-JP"/>
    </w:rPr>
  </w:style>
  <w:style w:type="paragraph" w:styleId="NoSpacing">
    <w:name w:val="No Spacing"/>
    <w:link w:val="NoSpacingChar"/>
    <w:uiPriority w:val="1"/>
    <w:qFormat/>
    <w:rsid w:val="007B45F8"/>
  </w:style>
  <w:style w:type="character" w:customStyle="1" w:styleId="NoSpacingChar">
    <w:name w:val="No Spacing Char"/>
    <w:link w:val="NoSpacing"/>
    <w:uiPriority w:val="1"/>
    <w:locked/>
    <w:rsid w:val="007B45F8"/>
  </w:style>
  <w:style w:type="character" w:customStyle="1" w:styleId="fr">
    <w:name w:val="fr"/>
    <w:basedOn w:val="DefaultParagraphFont"/>
    <w:rsid w:val="00043C63"/>
  </w:style>
  <w:style w:type="character" w:customStyle="1" w:styleId="UnresolvedMention1">
    <w:name w:val="Unresolved Mention1"/>
    <w:basedOn w:val="DefaultParagraphFont"/>
    <w:uiPriority w:val="99"/>
    <w:semiHidden/>
    <w:unhideWhenUsed/>
    <w:rsid w:val="00EE7B65"/>
    <w:rPr>
      <w:color w:val="808080"/>
      <w:shd w:val="clear" w:color="auto" w:fill="E6E6E6"/>
    </w:rPr>
  </w:style>
  <w:style w:type="character" w:styleId="FollowedHyperlink">
    <w:name w:val="FollowedHyperlink"/>
    <w:basedOn w:val="DefaultParagraphFont"/>
    <w:uiPriority w:val="99"/>
    <w:semiHidden/>
    <w:unhideWhenUsed/>
    <w:rsid w:val="00384DFB"/>
    <w:rPr>
      <w:color w:val="954F72" w:themeColor="followedHyperlink"/>
      <w:u w:val="single"/>
    </w:rPr>
  </w:style>
  <w:style w:type="character" w:styleId="UnresolvedMention">
    <w:name w:val="Unresolved Mention"/>
    <w:basedOn w:val="DefaultParagraphFont"/>
    <w:uiPriority w:val="99"/>
    <w:semiHidden/>
    <w:unhideWhenUsed/>
    <w:rsid w:val="00BC2FF0"/>
    <w:rPr>
      <w:color w:val="605E5C"/>
      <w:shd w:val="clear" w:color="auto" w:fill="E1DFDD"/>
    </w:rPr>
  </w:style>
  <w:style w:type="paragraph" w:customStyle="1" w:styleId="ds">
    <w:name w:val="ds"/>
    <w:basedOn w:val="Normal"/>
    <w:rsid w:val="00152E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y">
    <w:name w:val="cy"/>
    <w:basedOn w:val="DefaultParagraphFont"/>
    <w:rsid w:val="001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607">
      <w:bodyDiv w:val="1"/>
      <w:marLeft w:val="0"/>
      <w:marRight w:val="0"/>
      <w:marTop w:val="0"/>
      <w:marBottom w:val="0"/>
      <w:divBdr>
        <w:top w:val="none" w:sz="0" w:space="0" w:color="auto"/>
        <w:left w:val="none" w:sz="0" w:space="0" w:color="auto"/>
        <w:bottom w:val="none" w:sz="0" w:space="0" w:color="auto"/>
        <w:right w:val="none" w:sz="0" w:space="0" w:color="auto"/>
      </w:divBdr>
    </w:div>
    <w:div w:id="438646039">
      <w:bodyDiv w:val="1"/>
      <w:marLeft w:val="0"/>
      <w:marRight w:val="0"/>
      <w:marTop w:val="0"/>
      <w:marBottom w:val="0"/>
      <w:divBdr>
        <w:top w:val="none" w:sz="0" w:space="0" w:color="auto"/>
        <w:left w:val="none" w:sz="0" w:space="0" w:color="auto"/>
        <w:bottom w:val="none" w:sz="0" w:space="0" w:color="auto"/>
        <w:right w:val="none" w:sz="0" w:space="0" w:color="auto"/>
      </w:divBdr>
    </w:div>
    <w:div w:id="740299115">
      <w:bodyDiv w:val="1"/>
      <w:marLeft w:val="0"/>
      <w:marRight w:val="0"/>
      <w:marTop w:val="0"/>
      <w:marBottom w:val="0"/>
      <w:divBdr>
        <w:top w:val="none" w:sz="0" w:space="0" w:color="auto"/>
        <w:left w:val="none" w:sz="0" w:space="0" w:color="auto"/>
        <w:bottom w:val="none" w:sz="0" w:space="0" w:color="auto"/>
        <w:right w:val="none" w:sz="0" w:space="0" w:color="auto"/>
      </w:divBdr>
    </w:div>
    <w:div w:id="762263106">
      <w:bodyDiv w:val="1"/>
      <w:marLeft w:val="0"/>
      <w:marRight w:val="0"/>
      <w:marTop w:val="0"/>
      <w:marBottom w:val="0"/>
      <w:divBdr>
        <w:top w:val="none" w:sz="0" w:space="0" w:color="auto"/>
        <w:left w:val="none" w:sz="0" w:space="0" w:color="auto"/>
        <w:bottom w:val="none" w:sz="0" w:space="0" w:color="auto"/>
        <w:right w:val="none" w:sz="0" w:space="0" w:color="auto"/>
      </w:divBdr>
    </w:div>
    <w:div w:id="990981739">
      <w:bodyDiv w:val="1"/>
      <w:marLeft w:val="0"/>
      <w:marRight w:val="0"/>
      <w:marTop w:val="0"/>
      <w:marBottom w:val="0"/>
      <w:divBdr>
        <w:top w:val="none" w:sz="0" w:space="0" w:color="auto"/>
        <w:left w:val="none" w:sz="0" w:space="0" w:color="auto"/>
        <w:bottom w:val="none" w:sz="0" w:space="0" w:color="auto"/>
        <w:right w:val="none" w:sz="0" w:space="0" w:color="auto"/>
      </w:divBdr>
    </w:div>
    <w:div w:id="1004895604">
      <w:bodyDiv w:val="1"/>
      <w:marLeft w:val="0"/>
      <w:marRight w:val="0"/>
      <w:marTop w:val="0"/>
      <w:marBottom w:val="0"/>
      <w:divBdr>
        <w:top w:val="none" w:sz="0" w:space="0" w:color="auto"/>
        <w:left w:val="none" w:sz="0" w:space="0" w:color="auto"/>
        <w:bottom w:val="none" w:sz="0" w:space="0" w:color="auto"/>
        <w:right w:val="none" w:sz="0" w:space="0" w:color="auto"/>
      </w:divBdr>
      <w:divsChild>
        <w:div w:id="1389768402">
          <w:marLeft w:val="0"/>
          <w:marRight w:val="0"/>
          <w:marTop w:val="0"/>
          <w:marBottom w:val="0"/>
          <w:divBdr>
            <w:top w:val="none" w:sz="0" w:space="0" w:color="auto"/>
            <w:left w:val="none" w:sz="0" w:space="0" w:color="auto"/>
            <w:bottom w:val="none" w:sz="0" w:space="0" w:color="auto"/>
            <w:right w:val="none" w:sz="0" w:space="0" w:color="auto"/>
          </w:divBdr>
          <w:divsChild>
            <w:div w:id="1352609157">
              <w:marLeft w:val="0"/>
              <w:marRight w:val="0"/>
              <w:marTop w:val="0"/>
              <w:marBottom w:val="0"/>
              <w:divBdr>
                <w:top w:val="none" w:sz="0" w:space="0" w:color="auto"/>
                <w:left w:val="none" w:sz="0" w:space="0" w:color="auto"/>
                <w:bottom w:val="none" w:sz="0" w:space="0" w:color="auto"/>
                <w:right w:val="none" w:sz="0" w:space="0" w:color="auto"/>
              </w:divBdr>
              <w:divsChild>
                <w:div w:id="1166746295">
                  <w:marLeft w:val="0"/>
                  <w:marRight w:val="0"/>
                  <w:marTop w:val="0"/>
                  <w:marBottom w:val="0"/>
                  <w:divBdr>
                    <w:top w:val="none" w:sz="0" w:space="0" w:color="auto"/>
                    <w:left w:val="none" w:sz="0" w:space="0" w:color="auto"/>
                    <w:bottom w:val="none" w:sz="0" w:space="0" w:color="auto"/>
                    <w:right w:val="none" w:sz="0" w:space="0" w:color="auto"/>
                  </w:divBdr>
                  <w:divsChild>
                    <w:div w:id="1483889469">
                      <w:marLeft w:val="0"/>
                      <w:marRight w:val="0"/>
                      <w:marTop w:val="0"/>
                      <w:marBottom w:val="0"/>
                      <w:divBdr>
                        <w:top w:val="none" w:sz="0" w:space="0" w:color="auto"/>
                        <w:left w:val="none" w:sz="0" w:space="0" w:color="auto"/>
                        <w:bottom w:val="none" w:sz="0" w:space="0" w:color="auto"/>
                        <w:right w:val="none" w:sz="0" w:space="0" w:color="auto"/>
                      </w:divBdr>
                      <w:divsChild>
                        <w:div w:id="1381325582">
                          <w:marLeft w:val="0"/>
                          <w:marRight w:val="0"/>
                          <w:marTop w:val="0"/>
                          <w:marBottom w:val="0"/>
                          <w:divBdr>
                            <w:top w:val="none" w:sz="0" w:space="0" w:color="auto"/>
                            <w:left w:val="none" w:sz="0" w:space="0" w:color="auto"/>
                            <w:bottom w:val="none" w:sz="0" w:space="0" w:color="auto"/>
                            <w:right w:val="none" w:sz="0" w:space="0" w:color="auto"/>
                          </w:divBdr>
                          <w:divsChild>
                            <w:div w:id="2125611538">
                              <w:marLeft w:val="0"/>
                              <w:marRight w:val="0"/>
                              <w:marTop w:val="0"/>
                              <w:marBottom w:val="0"/>
                              <w:divBdr>
                                <w:top w:val="none" w:sz="0" w:space="0" w:color="auto"/>
                                <w:left w:val="none" w:sz="0" w:space="0" w:color="auto"/>
                                <w:bottom w:val="none" w:sz="0" w:space="0" w:color="auto"/>
                                <w:right w:val="none" w:sz="0" w:space="0" w:color="auto"/>
                              </w:divBdr>
                              <w:divsChild>
                                <w:div w:id="426123396">
                                  <w:marLeft w:val="0"/>
                                  <w:marRight w:val="0"/>
                                  <w:marTop w:val="0"/>
                                  <w:marBottom w:val="0"/>
                                  <w:divBdr>
                                    <w:top w:val="none" w:sz="0" w:space="0" w:color="auto"/>
                                    <w:left w:val="none" w:sz="0" w:space="0" w:color="auto"/>
                                    <w:bottom w:val="none" w:sz="0" w:space="0" w:color="auto"/>
                                    <w:right w:val="none" w:sz="0" w:space="0" w:color="auto"/>
                                  </w:divBdr>
                                  <w:divsChild>
                                    <w:div w:id="1274559466">
                                      <w:marLeft w:val="0"/>
                                      <w:marRight w:val="0"/>
                                      <w:marTop w:val="0"/>
                                      <w:marBottom w:val="0"/>
                                      <w:divBdr>
                                        <w:top w:val="none" w:sz="0" w:space="0" w:color="auto"/>
                                        <w:left w:val="none" w:sz="0" w:space="0" w:color="auto"/>
                                        <w:bottom w:val="none" w:sz="0" w:space="0" w:color="auto"/>
                                        <w:right w:val="none" w:sz="0" w:space="0" w:color="auto"/>
                                      </w:divBdr>
                                      <w:divsChild>
                                        <w:div w:id="666785660">
                                          <w:marLeft w:val="0"/>
                                          <w:marRight w:val="0"/>
                                          <w:marTop w:val="0"/>
                                          <w:marBottom w:val="0"/>
                                          <w:divBdr>
                                            <w:top w:val="none" w:sz="0" w:space="0" w:color="auto"/>
                                            <w:left w:val="none" w:sz="0" w:space="0" w:color="auto"/>
                                            <w:bottom w:val="none" w:sz="0" w:space="0" w:color="auto"/>
                                            <w:right w:val="none" w:sz="0" w:space="0" w:color="auto"/>
                                          </w:divBdr>
                                          <w:divsChild>
                                            <w:div w:id="1946114989">
                                              <w:marLeft w:val="0"/>
                                              <w:marRight w:val="0"/>
                                              <w:marTop w:val="0"/>
                                              <w:marBottom w:val="0"/>
                                              <w:divBdr>
                                                <w:top w:val="none" w:sz="0" w:space="0" w:color="auto"/>
                                                <w:left w:val="none" w:sz="0" w:space="0" w:color="auto"/>
                                                <w:bottom w:val="none" w:sz="0" w:space="0" w:color="auto"/>
                                                <w:right w:val="none" w:sz="0" w:space="0" w:color="auto"/>
                                              </w:divBdr>
                                              <w:divsChild>
                                                <w:div w:id="1358313132">
                                                  <w:marLeft w:val="0"/>
                                                  <w:marRight w:val="0"/>
                                                  <w:marTop w:val="0"/>
                                                  <w:marBottom w:val="0"/>
                                                  <w:divBdr>
                                                    <w:top w:val="none" w:sz="0" w:space="0" w:color="auto"/>
                                                    <w:left w:val="none" w:sz="0" w:space="0" w:color="auto"/>
                                                    <w:bottom w:val="none" w:sz="0" w:space="0" w:color="auto"/>
                                                    <w:right w:val="none" w:sz="0" w:space="0" w:color="auto"/>
                                                  </w:divBdr>
                                                  <w:divsChild>
                                                    <w:div w:id="1928077870">
                                                      <w:marLeft w:val="0"/>
                                                      <w:marRight w:val="0"/>
                                                      <w:marTop w:val="0"/>
                                                      <w:marBottom w:val="0"/>
                                                      <w:divBdr>
                                                        <w:top w:val="none" w:sz="0" w:space="0" w:color="auto"/>
                                                        <w:left w:val="none" w:sz="0" w:space="0" w:color="auto"/>
                                                        <w:bottom w:val="none" w:sz="0" w:space="0" w:color="auto"/>
                                                        <w:right w:val="none" w:sz="0" w:space="0" w:color="auto"/>
                                                      </w:divBdr>
                                                      <w:divsChild>
                                                        <w:div w:id="666057692">
                                                          <w:marLeft w:val="0"/>
                                                          <w:marRight w:val="0"/>
                                                          <w:marTop w:val="0"/>
                                                          <w:marBottom w:val="0"/>
                                                          <w:divBdr>
                                                            <w:top w:val="none" w:sz="0" w:space="0" w:color="auto"/>
                                                            <w:left w:val="none" w:sz="0" w:space="0" w:color="auto"/>
                                                            <w:bottom w:val="none" w:sz="0" w:space="0" w:color="auto"/>
                                                            <w:right w:val="none" w:sz="0" w:space="0" w:color="auto"/>
                                                          </w:divBdr>
                                                          <w:divsChild>
                                                            <w:div w:id="1376004994">
                                                              <w:marLeft w:val="0"/>
                                                              <w:marRight w:val="0"/>
                                                              <w:marTop w:val="0"/>
                                                              <w:marBottom w:val="0"/>
                                                              <w:divBdr>
                                                                <w:top w:val="none" w:sz="0" w:space="0" w:color="auto"/>
                                                                <w:left w:val="none" w:sz="0" w:space="0" w:color="auto"/>
                                                                <w:bottom w:val="none" w:sz="0" w:space="0" w:color="auto"/>
                                                                <w:right w:val="none" w:sz="0" w:space="0" w:color="auto"/>
                                                              </w:divBdr>
                                                              <w:divsChild>
                                                                <w:div w:id="932203164">
                                                                  <w:marLeft w:val="405"/>
                                                                  <w:marRight w:val="0"/>
                                                                  <w:marTop w:val="0"/>
                                                                  <w:marBottom w:val="0"/>
                                                                  <w:divBdr>
                                                                    <w:top w:val="none" w:sz="0" w:space="0" w:color="auto"/>
                                                                    <w:left w:val="none" w:sz="0" w:space="0" w:color="auto"/>
                                                                    <w:bottom w:val="none" w:sz="0" w:space="0" w:color="auto"/>
                                                                    <w:right w:val="none" w:sz="0" w:space="0" w:color="auto"/>
                                                                  </w:divBdr>
                                                                  <w:divsChild>
                                                                    <w:div w:id="1392077229">
                                                                      <w:marLeft w:val="0"/>
                                                                      <w:marRight w:val="0"/>
                                                                      <w:marTop w:val="0"/>
                                                                      <w:marBottom w:val="0"/>
                                                                      <w:divBdr>
                                                                        <w:top w:val="none" w:sz="0" w:space="0" w:color="auto"/>
                                                                        <w:left w:val="none" w:sz="0" w:space="0" w:color="auto"/>
                                                                        <w:bottom w:val="none" w:sz="0" w:space="0" w:color="auto"/>
                                                                        <w:right w:val="none" w:sz="0" w:space="0" w:color="auto"/>
                                                                      </w:divBdr>
                                                                      <w:divsChild>
                                                                        <w:div w:id="1636250179">
                                                                          <w:marLeft w:val="0"/>
                                                                          <w:marRight w:val="0"/>
                                                                          <w:marTop w:val="0"/>
                                                                          <w:marBottom w:val="0"/>
                                                                          <w:divBdr>
                                                                            <w:top w:val="none" w:sz="0" w:space="0" w:color="auto"/>
                                                                            <w:left w:val="none" w:sz="0" w:space="0" w:color="auto"/>
                                                                            <w:bottom w:val="none" w:sz="0" w:space="0" w:color="auto"/>
                                                                            <w:right w:val="none" w:sz="0" w:space="0" w:color="auto"/>
                                                                          </w:divBdr>
                                                                          <w:divsChild>
                                                                            <w:div w:id="2062358018">
                                                                              <w:marLeft w:val="0"/>
                                                                              <w:marRight w:val="0"/>
                                                                              <w:marTop w:val="0"/>
                                                                              <w:marBottom w:val="0"/>
                                                                              <w:divBdr>
                                                                                <w:top w:val="none" w:sz="0" w:space="0" w:color="auto"/>
                                                                                <w:left w:val="none" w:sz="0" w:space="0" w:color="auto"/>
                                                                                <w:bottom w:val="none" w:sz="0" w:space="0" w:color="auto"/>
                                                                                <w:right w:val="none" w:sz="0" w:space="0" w:color="auto"/>
                                                                              </w:divBdr>
                                                                              <w:divsChild>
                                                                                <w:div w:id="42947723">
                                                                                  <w:marLeft w:val="0"/>
                                                                                  <w:marRight w:val="0"/>
                                                                                  <w:marTop w:val="0"/>
                                                                                  <w:marBottom w:val="0"/>
                                                                                  <w:divBdr>
                                                                                    <w:top w:val="none" w:sz="0" w:space="0" w:color="auto"/>
                                                                                    <w:left w:val="none" w:sz="0" w:space="0" w:color="auto"/>
                                                                                    <w:bottom w:val="none" w:sz="0" w:space="0" w:color="auto"/>
                                                                                    <w:right w:val="none" w:sz="0" w:space="0" w:color="auto"/>
                                                                                  </w:divBdr>
                                                                                  <w:divsChild>
                                                                                    <w:div w:id="1275405361">
                                                                                      <w:marLeft w:val="900"/>
                                                                                      <w:marRight w:val="0"/>
                                                                                      <w:marTop w:val="30"/>
                                                                                      <w:marBottom w:val="0"/>
                                                                                      <w:divBdr>
                                                                                        <w:top w:val="none" w:sz="0" w:space="0" w:color="auto"/>
                                                                                        <w:left w:val="none" w:sz="0" w:space="0" w:color="auto"/>
                                                                                        <w:bottom w:val="none" w:sz="0" w:space="0" w:color="auto"/>
                                                                                        <w:right w:val="none" w:sz="0" w:space="0" w:color="auto"/>
                                                                                      </w:divBdr>
                                                                                      <w:divsChild>
                                                                                        <w:div w:id="1138954640">
                                                                                          <w:marLeft w:val="0"/>
                                                                                          <w:marRight w:val="0"/>
                                                                                          <w:marTop w:val="30"/>
                                                                                          <w:marBottom w:val="0"/>
                                                                                          <w:divBdr>
                                                                                            <w:top w:val="none" w:sz="0" w:space="0" w:color="auto"/>
                                                                                            <w:left w:val="none" w:sz="0" w:space="0" w:color="auto"/>
                                                                                            <w:bottom w:val="single" w:sz="6" w:space="15" w:color="auto"/>
                                                                                            <w:right w:val="none" w:sz="0" w:space="0" w:color="auto"/>
                                                                                          </w:divBdr>
                                                                                          <w:divsChild>
                                                                                            <w:div w:id="2040465537">
                                                                                              <w:marLeft w:val="1200"/>
                                                                                              <w:marRight w:val="0"/>
                                                                                              <w:marTop w:val="180"/>
                                                                                              <w:marBottom w:val="0"/>
                                                                                              <w:divBdr>
                                                                                                <w:top w:val="none" w:sz="0" w:space="0" w:color="auto"/>
                                                                                                <w:left w:val="none" w:sz="0" w:space="0" w:color="auto"/>
                                                                                                <w:bottom w:val="none" w:sz="0" w:space="0" w:color="auto"/>
                                                                                                <w:right w:val="none" w:sz="0" w:space="0" w:color="auto"/>
                                                                                              </w:divBdr>
                                                                                              <w:divsChild>
                                                                                                <w:div w:id="103809461">
                                                                                                  <w:marLeft w:val="0"/>
                                                                                                  <w:marRight w:val="0"/>
                                                                                                  <w:marTop w:val="0"/>
                                                                                                  <w:marBottom w:val="0"/>
                                                                                                  <w:divBdr>
                                                                                                    <w:top w:val="none" w:sz="0" w:space="0" w:color="auto"/>
                                                                                                    <w:left w:val="none" w:sz="0" w:space="0" w:color="auto"/>
                                                                                                    <w:bottom w:val="none" w:sz="0" w:space="0" w:color="auto"/>
                                                                                                    <w:right w:val="none" w:sz="0" w:space="0" w:color="auto"/>
                                                                                                  </w:divBdr>
                                                                                                  <w:divsChild>
                                                                                                    <w:div w:id="1880626574">
                                                                                                      <w:marLeft w:val="0"/>
                                                                                                      <w:marRight w:val="0"/>
                                                                                                      <w:marTop w:val="30"/>
                                                                                                      <w:marBottom w:val="0"/>
                                                                                                      <w:divBdr>
                                                                                                        <w:top w:val="none" w:sz="0" w:space="0" w:color="auto"/>
                                                                                                        <w:left w:val="none" w:sz="0" w:space="0" w:color="auto"/>
                                                                                                        <w:bottom w:val="none" w:sz="0" w:space="0" w:color="auto"/>
                                                                                                        <w:right w:val="none" w:sz="0" w:space="0" w:color="auto"/>
                                                                                                      </w:divBdr>
                                                                                                      <w:divsChild>
                                                                                                        <w:div w:id="174030726">
                                                                                                          <w:marLeft w:val="0"/>
                                                                                                          <w:marRight w:val="0"/>
                                                                                                          <w:marTop w:val="0"/>
                                                                                                          <w:marBottom w:val="0"/>
                                                                                                          <w:divBdr>
                                                                                                            <w:top w:val="none" w:sz="0" w:space="0" w:color="auto"/>
                                                                                                            <w:left w:val="none" w:sz="0" w:space="0" w:color="auto"/>
                                                                                                            <w:bottom w:val="none" w:sz="0" w:space="0" w:color="auto"/>
                                                                                                            <w:right w:val="none" w:sz="0" w:space="0" w:color="auto"/>
                                                                                                          </w:divBdr>
                                                                                                          <w:divsChild>
                                                                                                            <w:div w:id="1312297145">
                                                                                                              <w:marLeft w:val="0"/>
                                                                                                              <w:marRight w:val="0"/>
                                                                                                              <w:marTop w:val="15"/>
                                                                                                              <w:marBottom w:val="0"/>
                                                                                                              <w:divBdr>
                                                                                                                <w:top w:val="none" w:sz="0" w:space="0" w:color="auto"/>
                                                                                                                <w:left w:val="none" w:sz="0" w:space="0" w:color="auto"/>
                                                                                                                <w:bottom w:val="none" w:sz="0" w:space="0" w:color="auto"/>
                                                                                                                <w:right w:val="none" w:sz="0" w:space="0" w:color="auto"/>
                                                                                                              </w:divBdr>
                                                                                                              <w:divsChild>
                                                                                                                <w:div w:id="1045102831">
                                                                                                                  <w:marLeft w:val="0"/>
                                                                                                                  <w:marRight w:val="0"/>
                                                                                                                  <w:marTop w:val="0"/>
                                                                                                                  <w:marBottom w:val="0"/>
                                                                                                                  <w:divBdr>
                                                                                                                    <w:top w:val="none" w:sz="0" w:space="0" w:color="auto"/>
                                                                                                                    <w:left w:val="none" w:sz="0" w:space="0" w:color="auto"/>
                                                                                                                    <w:bottom w:val="none" w:sz="0" w:space="0" w:color="auto"/>
                                                                                                                    <w:right w:val="none" w:sz="0" w:space="0" w:color="auto"/>
                                                                                                                  </w:divBdr>
                                                                                                                  <w:divsChild>
                                                                                                                    <w:div w:id="631207876">
                                                                                                                      <w:marLeft w:val="0"/>
                                                                                                                      <w:marRight w:val="0"/>
                                                                                                                      <w:marTop w:val="0"/>
                                                                                                                      <w:marBottom w:val="0"/>
                                                                                                                      <w:divBdr>
                                                                                                                        <w:top w:val="none" w:sz="0" w:space="0" w:color="auto"/>
                                                                                                                        <w:left w:val="none" w:sz="0" w:space="0" w:color="auto"/>
                                                                                                                        <w:bottom w:val="none" w:sz="0" w:space="0" w:color="auto"/>
                                                                                                                        <w:right w:val="none" w:sz="0" w:space="0" w:color="auto"/>
                                                                                                                      </w:divBdr>
                                                                                                                      <w:divsChild>
                                                                                                                        <w:div w:id="393896024">
                                                                                                                          <w:marLeft w:val="0"/>
                                                                                                                          <w:marRight w:val="0"/>
                                                                                                                          <w:marTop w:val="0"/>
                                                                                                                          <w:marBottom w:val="0"/>
                                                                                                                          <w:divBdr>
                                                                                                                            <w:top w:val="none" w:sz="0" w:space="0" w:color="auto"/>
                                                                                                                            <w:left w:val="none" w:sz="0" w:space="0" w:color="auto"/>
                                                                                                                            <w:bottom w:val="none" w:sz="0" w:space="0" w:color="auto"/>
                                                                                                                            <w:right w:val="none" w:sz="0" w:space="0" w:color="auto"/>
                                                                                                                          </w:divBdr>
                                                                                                                          <w:divsChild>
                                                                                                                            <w:div w:id="765615015">
                                                                                                                              <w:marLeft w:val="0"/>
                                                                                                                              <w:marRight w:val="0"/>
                                                                                                                              <w:marTop w:val="280"/>
                                                                                                                              <w:marBottom w:val="120"/>
                                                                                                                              <w:divBdr>
                                                                                                                                <w:top w:val="none" w:sz="0" w:space="0" w:color="auto"/>
                                                                                                                                <w:left w:val="none" w:sz="0" w:space="0" w:color="auto"/>
                                                                                                                                <w:bottom w:val="none" w:sz="0" w:space="0" w:color="auto"/>
                                                                                                                                <w:right w:val="none" w:sz="0" w:space="0" w:color="auto"/>
                                                                                                                              </w:divBdr>
                                                                                                                            </w:div>
                                                                                                                            <w:div w:id="1025205599">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0942">
      <w:bodyDiv w:val="1"/>
      <w:marLeft w:val="0"/>
      <w:marRight w:val="0"/>
      <w:marTop w:val="0"/>
      <w:marBottom w:val="0"/>
      <w:divBdr>
        <w:top w:val="none" w:sz="0" w:space="0" w:color="auto"/>
        <w:left w:val="none" w:sz="0" w:space="0" w:color="auto"/>
        <w:bottom w:val="none" w:sz="0" w:space="0" w:color="auto"/>
        <w:right w:val="none" w:sz="0" w:space="0" w:color="auto"/>
      </w:divBdr>
    </w:div>
    <w:div w:id="1716271625">
      <w:bodyDiv w:val="1"/>
      <w:marLeft w:val="0"/>
      <w:marRight w:val="0"/>
      <w:marTop w:val="0"/>
      <w:marBottom w:val="0"/>
      <w:divBdr>
        <w:top w:val="none" w:sz="0" w:space="0" w:color="auto"/>
        <w:left w:val="none" w:sz="0" w:space="0" w:color="auto"/>
        <w:bottom w:val="none" w:sz="0" w:space="0" w:color="auto"/>
        <w:right w:val="none" w:sz="0" w:space="0" w:color="auto"/>
      </w:divBdr>
    </w:div>
    <w:div w:id="18095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rningstar.co.uk/uk/NS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mmpl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EE2D-4656-4343-97C5-7683ACBD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EB448-9104-404F-AE05-505467D22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795D5-B886-4C9D-8C8B-6D92A1858154}">
  <ds:schemaRefs>
    <ds:schemaRef ds:uri="http://schemas.microsoft.com/sharepoint/v3/contenttype/forms"/>
  </ds:schemaRefs>
</ds:datastoreItem>
</file>

<file path=customXml/itemProps4.xml><?xml version="1.0" encoding="utf-8"?>
<ds:datastoreItem xmlns:ds="http://schemas.openxmlformats.org/officeDocument/2006/customXml" ds:itemID="{654DBB71-7515-4BA9-8B03-A3CCC401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Announcement</vt:lpstr>
    </vt:vector>
  </TitlesOfParts>
  <Company>BGC Partners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Announcement</dc:title>
  <dc:creator>Harry Chathli</dc:creator>
  <cp:lastModifiedBy>Sean Urquhart</cp:lastModifiedBy>
  <cp:revision>6</cp:revision>
  <cp:lastPrinted>2017-11-05T12:05:00Z</cp:lastPrinted>
  <dcterms:created xsi:type="dcterms:W3CDTF">2020-02-27T16:09:00Z</dcterms:created>
  <dcterms:modified xsi:type="dcterms:W3CDTF">2020-03-02T15:55:00Z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ContentTypeId">
    <vt:lpwstr>0x0101004F902789B5150544B9D3430E3AB56A54</vt:lpwstr>
  </property>
  <property fmtid="{D5CDD505-2E9C-101B-9397-08002B2CF9AE}" pid="4" name="Order">
    <vt:r8>3049400</vt:r8>
  </property>
</Properties>
</file>